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2F4ABE" w:rsidRPr="007E5135" w14:paraId="3D6A871B" w14:textId="77777777" w:rsidTr="002F4ABE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7032EEBA" w14:textId="37EF7466" w:rsidR="002F4ABE" w:rsidRPr="007E5135" w:rsidRDefault="002F4ABE" w:rsidP="001332D8">
            <w:pPr>
              <w:pStyle w:val="Sectionreference"/>
            </w:pPr>
            <w:r>
              <w:t>3-3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6CFD37A6" w14:textId="77777777" w:rsidR="002F4ABE" w:rsidRPr="007E5135" w:rsidRDefault="002F4ABE" w:rsidP="001332D8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494CD2AA" w14:textId="7C13DF01" w:rsidR="002F4ABE" w:rsidRPr="007E5135" w:rsidRDefault="002F4ABE" w:rsidP="001332D8">
            <w:pPr>
              <w:pStyle w:val="Title"/>
            </w:pPr>
            <w:r w:rsidRPr="00F60F60">
              <w:t xml:space="preserve">Chest </w:t>
            </w:r>
            <w:r>
              <w:t>p</w:t>
            </w:r>
            <w:r w:rsidRPr="00F60F60">
              <w:t>ain (</w:t>
            </w:r>
            <w:r>
              <w:t>a</w:t>
            </w:r>
            <w:r w:rsidRPr="00F60F60">
              <w:t xml:space="preserve">cute </w:t>
            </w:r>
            <w:r>
              <w:t>c</w:t>
            </w:r>
            <w:r w:rsidRPr="00F60F60">
              <w:t xml:space="preserve">oronary </w:t>
            </w:r>
            <w:r>
              <w:t>s</w:t>
            </w:r>
            <w:r w:rsidRPr="00F60F60">
              <w:t>yndrome)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1CC7F0B8" w14:textId="28E9C56C" w:rsidR="002F4ABE" w:rsidRPr="007E5135" w:rsidRDefault="00D67FDC" w:rsidP="002F4ABE">
            <w:pPr>
              <w:pStyle w:val="referencedata"/>
            </w:pPr>
            <w:r w:rsidRPr="00877BDD">
              <w:t>Version V1.0</w:t>
            </w:r>
            <w:r>
              <w:br/>
            </w:r>
            <w:r w:rsidR="009925A6"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2F4ABE" w:rsidRPr="007E5135" w14:paraId="0690A4C5" w14:textId="77777777" w:rsidTr="001332D8">
        <w:tc>
          <w:tcPr>
            <w:tcW w:w="15139" w:type="dxa"/>
            <w:gridSpan w:val="4"/>
            <w:vAlign w:val="center"/>
          </w:tcPr>
          <w:p w14:paraId="3ACDDC7E" w14:textId="709F31C6" w:rsidR="002F4ABE" w:rsidRPr="002F4ABE" w:rsidRDefault="002F4ABE" w:rsidP="002F4ABE">
            <w:pPr>
              <w:pStyle w:val="Introparagraph"/>
            </w:pPr>
            <w:r w:rsidRPr="00F60F60">
              <w:rPr>
                <w:bCs/>
              </w:rPr>
              <w:t xml:space="preserve">Patients with acute coronary syndrome (ACS) are at high risk of cardiac arrest. </w:t>
            </w:r>
            <w:r w:rsidRPr="00F60F60">
              <w:t>Have a high index of suspicion in patients with a pre-existing history or risk factors for cardiac ischaemia.</w:t>
            </w:r>
          </w:p>
        </w:tc>
      </w:tr>
    </w:tbl>
    <w:p w14:paraId="66DE10AF" w14:textId="77777777" w:rsidR="002F4ABE" w:rsidRDefault="002F4ABE" w:rsidP="00900E40"/>
    <w:p w14:paraId="120F6330" w14:textId="77777777" w:rsidR="002F4ABE" w:rsidRPr="008B2774" w:rsidRDefault="002F4ABE" w:rsidP="00900E40">
      <w:pPr>
        <w:sectPr w:rsidR="002F4ABE" w:rsidRPr="008B2774" w:rsidSect="00810309">
          <w:footerReference w:type="default" r:id="rId7"/>
          <w:pgSz w:w="16838" w:h="11906" w:orient="landscape"/>
          <w:pgMar w:top="567" w:right="851" w:bottom="567" w:left="851" w:header="709" w:footer="0" w:gutter="0"/>
          <w:cols w:space="708"/>
          <w:docGrid w:linePitch="360"/>
        </w:sectPr>
      </w:pPr>
    </w:p>
    <w:p w14:paraId="735CD53E" w14:textId="09AD1C4D" w:rsidR="00900E40" w:rsidRPr="002F4ABE" w:rsidRDefault="002F4ABE" w:rsidP="002F4ABE">
      <w:pPr>
        <w:pStyle w:val="Heading1"/>
      </w:pPr>
      <w:r w:rsidRPr="002F4ABE">
        <w:t>Checklist</w:t>
      </w:r>
      <w:r w:rsidR="00900E40" w:rsidRPr="002F4ABE">
        <w:t xml:space="preserve"> </w:t>
      </w:r>
      <w:r w:rsidRPr="002F4ABE">
        <w:t>start</w:t>
      </w:r>
    </w:p>
    <w:p w14:paraId="18BD36C1" w14:textId="4B58A381" w:rsidR="00D91D3D" w:rsidRPr="00D91D3D" w:rsidRDefault="00C62904" w:rsidP="00D91D3D">
      <w:pPr>
        <w:pStyle w:val="Heading3"/>
      </w:pPr>
      <w:r>
        <w:t>Call</w:t>
      </w:r>
      <w:r w:rsidR="00D91D3D" w:rsidRPr="00D91D3D">
        <w:t xml:space="preserve"> for help and request oxygen cylinder, emergency drugs, equipment, and </w:t>
      </w:r>
      <w:r w:rsidR="00D91D3D">
        <w:br/>
      </w:r>
      <w:r w:rsidR="00D91D3D" w:rsidRPr="00D91D3D">
        <w:t>automatic external defibrillator (AED)</w:t>
      </w:r>
    </w:p>
    <w:p w14:paraId="2DEA5126" w14:textId="77777777" w:rsidR="00D91D3D" w:rsidRPr="00D91D3D" w:rsidRDefault="00D91D3D" w:rsidP="00D91D3D">
      <w:pPr>
        <w:pStyle w:val="ListParagraph"/>
      </w:pPr>
      <w:r w:rsidRPr="00D91D3D">
        <w:t>Where possible, ensure a nurse and another doctor are with you</w:t>
      </w:r>
    </w:p>
    <w:p w14:paraId="1137D9C7" w14:textId="77777777" w:rsidR="00D91D3D" w:rsidRPr="00D91D3D" w:rsidRDefault="00D91D3D" w:rsidP="00D91D3D">
      <w:pPr>
        <w:pStyle w:val="ListParagraph"/>
      </w:pPr>
      <w:r w:rsidRPr="00D91D3D">
        <w:t>Note the time</w:t>
      </w:r>
    </w:p>
    <w:p w14:paraId="43B3EB48" w14:textId="661EF100" w:rsidR="00D91D3D" w:rsidRPr="00D91D3D" w:rsidRDefault="00D91D3D" w:rsidP="00D91D3D">
      <w:pPr>
        <w:pStyle w:val="Heading3"/>
      </w:pPr>
      <w:r w:rsidRPr="00D91D3D">
        <w:t xml:space="preserve">Check patient </w:t>
      </w:r>
      <w:r w:rsidR="0090039F" w:rsidRPr="00D91D3D">
        <w:sym w:font="Wingdings" w:char="F0E8"/>
      </w:r>
      <w:r w:rsidR="0090039F" w:rsidRPr="00D91D3D">
        <w:t xml:space="preserve"> </w:t>
      </w:r>
      <w:r w:rsidRPr="0054423A">
        <w:rPr>
          <w:i/>
          <w:iCs/>
        </w:rPr>
        <w:t>BOX C</w:t>
      </w:r>
    </w:p>
    <w:p w14:paraId="68561460" w14:textId="77777777" w:rsidR="00D91D3D" w:rsidRPr="00D91D3D" w:rsidRDefault="00D91D3D" w:rsidP="00D91D3D">
      <w:pPr>
        <w:pStyle w:val="ListParagraph"/>
      </w:pPr>
      <w:r w:rsidRPr="00D91D3D">
        <w:t>Use ABCDE approach</w:t>
      </w:r>
    </w:p>
    <w:p w14:paraId="6C6EEC47" w14:textId="77777777" w:rsidR="00174BA8" w:rsidRPr="0041019B" w:rsidRDefault="00174BA8" w:rsidP="00174BA8">
      <w:pPr>
        <w:pStyle w:val="ListParagraph"/>
      </w:pPr>
      <w:r w:rsidRPr="0041019B">
        <w:t>Attach pulse oximeter</w:t>
      </w:r>
    </w:p>
    <w:p w14:paraId="766B4219" w14:textId="77777777" w:rsidR="00174BA8" w:rsidRDefault="00174BA8" w:rsidP="00174BA8">
      <w:pPr>
        <w:pStyle w:val="ListParagraph"/>
      </w:pPr>
      <w:r w:rsidRPr="0041019B">
        <w:t>Give Oxygen if SpO</w:t>
      </w:r>
      <w:r w:rsidRPr="0041019B">
        <w:rPr>
          <w:vertAlign w:val="subscript"/>
        </w:rPr>
        <w:t>2</w:t>
      </w:r>
      <w:r w:rsidRPr="0041019B">
        <w:t xml:space="preserve"> less than 94% </w:t>
      </w:r>
      <w:r w:rsidRPr="0041019B">
        <w:rPr>
          <w:bCs w:val="0"/>
        </w:rPr>
        <w:sym w:font="Wingdings" w:char="F0E8"/>
      </w:r>
      <w:r w:rsidRPr="0041019B">
        <w:rPr>
          <w:rStyle w:val="Externaldocumentreference"/>
        </w:rPr>
        <w:t xml:space="preserve"> BOX A</w:t>
      </w:r>
    </w:p>
    <w:p w14:paraId="7B88319E" w14:textId="31B2FF3F" w:rsidR="00D91D3D" w:rsidRPr="00D91D3D" w:rsidRDefault="00D91D3D" w:rsidP="00D91D3D">
      <w:pPr>
        <w:pStyle w:val="ListParagraph"/>
      </w:pPr>
      <w:r w:rsidRPr="00D91D3D">
        <w:t xml:space="preserve">Check </w:t>
      </w:r>
      <w:r w:rsidR="008A791D">
        <w:t>pulse</w:t>
      </w:r>
      <w:r w:rsidRPr="00D91D3D">
        <w:t xml:space="preserve"> rate and respiratory rate (RR)</w:t>
      </w:r>
    </w:p>
    <w:p w14:paraId="32E4877D" w14:textId="77777777" w:rsidR="00D91D3D" w:rsidRPr="00D91D3D" w:rsidRDefault="00D91D3D" w:rsidP="00D91D3D">
      <w:pPr>
        <w:pStyle w:val="ListParagraph"/>
      </w:pPr>
      <w:r w:rsidRPr="00D91D3D">
        <w:t>Check BP</w:t>
      </w:r>
    </w:p>
    <w:p w14:paraId="042EA174" w14:textId="77777777" w:rsidR="00D91D3D" w:rsidRPr="00D91D3D" w:rsidRDefault="00D91D3D" w:rsidP="00D91D3D">
      <w:pPr>
        <w:pStyle w:val="ListParagraph"/>
      </w:pPr>
      <w:r w:rsidRPr="00D91D3D">
        <w:t>Check 12-lead ECG</w:t>
      </w:r>
    </w:p>
    <w:p w14:paraId="0BF486DB" w14:textId="3410F372" w:rsidR="00D91D3D" w:rsidRPr="00D91D3D" w:rsidRDefault="00D91D3D" w:rsidP="00D91D3D">
      <w:pPr>
        <w:pStyle w:val="ListParagraph"/>
      </w:pPr>
      <w:r w:rsidRPr="00D91D3D">
        <w:t>If ACS, call for blue-light ambulance</w:t>
      </w:r>
      <w:r w:rsidR="008A791D">
        <w:t xml:space="preserve"> and </w:t>
      </w:r>
      <w:r w:rsidRPr="00D91D3D">
        <w:t>state</w:t>
      </w:r>
      <w:r w:rsidR="008A791D">
        <w:t>,</w:t>
      </w:r>
      <w:r w:rsidRPr="00D91D3D">
        <w:t xml:space="preserve"> “acute coronary syndrome” or “chest pain”</w:t>
      </w:r>
    </w:p>
    <w:p w14:paraId="3EE63D60" w14:textId="38275477" w:rsidR="00D91D3D" w:rsidRPr="00D91D3D" w:rsidRDefault="00D91D3D" w:rsidP="00D91D3D">
      <w:pPr>
        <w:pStyle w:val="ListParagraph"/>
      </w:pPr>
      <w:r w:rsidRPr="00D91D3D">
        <w:t xml:space="preserve">If signs of cardiac arrest </w:t>
      </w:r>
      <w:r w:rsidRPr="00D91D3D">
        <w:rPr>
          <w:b/>
        </w:rPr>
        <w:sym w:font="Wingdings" w:char="F0E8"/>
      </w:r>
      <w:r w:rsidRPr="00D91D3D">
        <w:t xml:space="preserve"> </w:t>
      </w:r>
      <w:r w:rsidRPr="00D91D3D">
        <w:rPr>
          <w:rStyle w:val="Externaldocumentreference"/>
        </w:rPr>
        <w:t>3-</w:t>
      </w:r>
      <w:r w:rsidR="004D5152">
        <w:rPr>
          <w:rStyle w:val="Externaldocumentreference"/>
        </w:rPr>
        <w:t>2</w:t>
      </w:r>
      <w:r w:rsidRPr="00D91D3D">
        <w:rPr>
          <w:rStyle w:val="Externaldocumentreference"/>
        </w:rPr>
        <w:t xml:space="preserve"> BLS</w:t>
      </w:r>
      <w:r w:rsidR="00D16B40">
        <w:rPr>
          <w:rStyle w:val="Externaldocumentreference"/>
        </w:rPr>
        <w:t>,</w:t>
      </w:r>
      <w:r w:rsidRPr="00D91D3D">
        <w:rPr>
          <w:rStyle w:val="Externaldocumentreference"/>
        </w:rPr>
        <w:t xml:space="preserve"> </w:t>
      </w:r>
      <w:r w:rsidR="00D42AFE" w:rsidRPr="00D91D3D">
        <w:rPr>
          <w:rStyle w:val="Externaldocumentreference"/>
        </w:rPr>
        <w:t>A</w:t>
      </w:r>
      <w:r w:rsidR="00D42AFE">
        <w:rPr>
          <w:rStyle w:val="Externaldocumentreference"/>
        </w:rPr>
        <w:t>dult</w:t>
      </w:r>
    </w:p>
    <w:p w14:paraId="428AAF82" w14:textId="22855692" w:rsidR="00D91D3D" w:rsidRDefault="00D91D3D" w:rsidP="00D91D3D">
      <w:pPr>
        <w:pStyle w:val="Heading3"/>
      </w:pPr>
      <w:r w:rsidRPr="00D91D3D">
        <w:t xml:space="preserve">Give aspirin, nitrate, and morphine </w:t>
      </w:r>
      <w:r w:rsidR="0090039F" w:rsidRPr="00D91D3D">
        <w:sym w:font="Wingdings" w:char="F0E8"/>
      </w:r>
      <w:r w:rsidR="0090039F" w:rsidRPr="00D91D3D">
        <w:t xml:space="preserve"> </w:t>
      </w:r>
      <w:r w:rsidR="005B2A56" w:rsidRPr="0054423A">
        <w:rPr>
          <w:i/>
          <w:iCs/>
        </w:rPr>
        <w:t>BOX A</w:t>
      </w:r>
    </w:p>
    <w:p w14:paraId="6920B0F7" w14:textId="77777777" w:rsidR="00D91D3D" w:rsidRPr="00D91D3D" w:rsidRDefault="00D91D3D" w:rsidP="00D91D3D">
      <w:pPr>
        <w:pStyle w:val="Heading3"/>
      </w:pPr>
      <w:r w:rsidRPr="00D91D3D">
        <w:t>Check patient for improvement</w:t>
      </w:r>
    </w:p>
    <w:p w14:paraId="2631E16D" w14:textId="129496C5" w:rsidR="00D91D3D" w:rsidRPr="00D91D3D" w:rsidRDefault="00D91D3D" w:rsidP="00D91D3D">
      <w:pPr>
        <w:pStyle w:val="ListParagraph"/>
      </w:pPr>
      <w:r w:rsidRPr="00D91D3D">
        <w:t xml:space="preserve">If no improvement in pain </w:t>
      </w:r>
      <w:r w:rsidRPr="00D91D3D">
        <w:sym w:font="Wingdings" w:char="F0E8"/>
      </w:r>
      <w:r w:rsidRPr="00D91D3D">
        <w:t xml:space="preserve"> </w:t>
      </w:r>
      <w:r w:rsidRPr="00D91D3D">
        <w:rPr>
          <w:rStyle w:val="Externaldocumentreference"/>
        </w:rPr>
        <w:t xml:space="preserve">give further nitrate/morphine </w:t>
      </w:r>
      <w:r w:rsidR="0090039F" w:rsidRPr="00D91D3D">
        <w:rPr>
          <w:b/>
        </w:rPr>
        <w:sym w:font="Wingdings" w:char="F0E8"/>
      </w:r>
      <w:r w:rsidR="0090039F" w:rsidRPr="00D91D3D">
        <w:t xml:space="preserve"> </w:t>
      </w:r>
      <w:r w:rsidR="0090039F" w:rsidRPr="0054423A">
        <w:rPr>
          <w:b/>
          <w:i/>
          <w:iCs/>
        </w:rPr>
        <w:t>BOX A</w:t>
      </w:r>
      <w:r w:rsidR="0090039F" w:rsidRPr="00D91D3D">
        <w:rPr>
          <w:rStyle w:val="Externaldocumentreference"/>
        </w:rPr>
        <w:t xml:space="preserve"> </w:t>
      </w:r>
    </w:p>
    <w:p w14:paraId="62A1E970" w14:textId="77777777" w:rsidR="00D91D3D" w:rsidRPr="00D91D3D" w:rsidRDefault="00D91D3D" w:rsidP="00D91D3D">
      <w:pPr>
        <w:pStyle w:val="ListParagraph"/>
      </w:pPr>
      <w:r w:rsidRPr="00D91D3D">
        <w:t>If deterioration in symptoms or signs, call ambulance to update</w:t>
      </w:r>
    </w:p>
    <w:p w14:paraId="78855B87" w14:textId="77777777" w:rsidR="00D91D3D" w:rsidRPr="00D91D3D" w:rsidRDefault="00D91D3D" w:rsidP="00D91D3D">
      <w:pPr>
        <w:pStyle w:val="ListParagraph"/>
      </w:pPr>
      <w:r w:rsidRPr="00D91D3D">
        <w:t>Consider inserting intravenous cannula</w:t>
      </w:r>
    </w:p>
    <w:p w14:paraId="6071D1C0" w14:textId="77777777" w:rsidR="00D91D3D" w:rsidRPr="00D91D3D" w:rsidRDefault="00D91D3D" w:rsidP="00D91D3D">
      <w:pPr>
        <w:pStyle w:val="Heading3"/>
      </w:pPr>
      <w:r w:rsidRPr="00D91D3D">
        <w:t xml:space="preserve">Prepare SBAR handover/referral letter for paramedics </w:t>
      </w:r>
    </w:p>
    <w:p w14:paraId="59520E53" w14:textId="77777777" w:rsidR="00D91D3D" w:rsidRPr="00D91D3D" w:rsidRDefault="00D91D3D" w:rsidP="00D91D3D">
      <w:pPr>
        <w:pStyle w:val="Heading3"/>
      </w:pPr>
      <w:r w:rsidRPr="00D91D3D">
        <w:t>Call next of kin</w:t>
      </w:r>
    </w:p>
    <w:p w14:paraId="753C3C8B" w14:textId="77777777" w:rsidR="00900E40" w:rsidRPr="00594E76" w:rsidRDefault="00900E40" w:rsidP="00900E40"/>
    <w:p w14:paraId="22EB9011" w14:textId="585A3DE3" w:rsidR="00900E40" w:rsidRPr="00C920D4" w:rsidRDefault="00900E40" w:rsidP="002F4ABE">
      <w:pPr>
        <w:pStyle w:val="Heading1"/>
      </w:pPr>
      <w:r>
        <w:br w:type="column"/>
      </w:r>
      <w:r w:rsidR="002F4ABE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79F9EC8F" w14:textId="77777777" w:rsidTr="002F4ABE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4202A17C" w14:textId="77777777" w:rsidR="00900E40" w:rsidRPr="00594881" w:rsidRDefault="00900E40" w:rsidP="002F4ABE">
            <w:pPr>
              <w:pStyle w:val="boxheaderwhite"/>
            </w:pPr>
            <w:r w:rsidRPr="00D64E8C">
              <w:t>BOX A: drug doses and treatments</w:t>
            </w:r>
          </w:p>
        </w:tc>
      </w:tr>
      <w:tr w:rsidR="00900E40" w:rsidRPr="00594881" w14:paraId="1DF3613F" w14:textId="77777777" w:rsidTr="002F4ABE"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4819"/>
            </w:tblGrid>
            <w:tr w:rsidR="00FA60F4" w:rsidRPr="00594881" w14:paraId="108CB837" w14:textId="77777777" w:rsidTr="00205448">
              <w:tc>
                <w:tcPr>
                  <w:tcW w:w="1981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3BB7188" w14:textId="22C89349" w:rsidR="00FA60F4" w:rsidRPr="00594881" w:rsidRDefault="00FA60F4" w:rsidP="00205448">
                  <w:r w:rsidRPr="004279C0">
                    <w:t xml:space="preserve">Oxygen </w:t>
                  </w:r>
                </w:p>
              </w:tc>
              <w:tc>
                <w:tcPr>
                  <w:tcW w:w="4819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31564F79" w14:textId="77777777" w:rsidR="00174BA8" w:rsidRDefault="00174BA8" w:rsidP="00174BA8">
                  <w:r w:rsidRPr="00583CDF">
                    <w:t>15L/min via reservoir mask</w:t>
                  </w:r>
                </w:p>
                <w:p w14:paraId="18FF2DCC" w14:textId="5733ADAC" w:rsidR="00FA60F4" w:rsidRPr="00594881" w:rsidRDefault="00174BA8" w:rsidP="00174BA8">
                  <w:pPr>
                    <w:pStyle w:val="Boxbulletlist1"/>
                  </w:pPr>
                  <w:r>
                    <w:t>A</w:t>
                  </w:r>
                  <w:r w:rsidRPr="0041019B">
                    <w:t>im for SpO</w:t>
                  </w:r>
                  <w:r w:rsidRPr="007D7C80">
                    <w:rPr>
                      <w:vertAlign w:val="subscript"/>
                    </w:rPr>
                    <w:t>2</w:t>
                  </w:r>
                  <w:r w:rsidRPr="0041019B">
                    <w:t xml:space="preserve"> greater than 94%</w:t>
                  </w:r>
                </w:p>
              </w:tc>
            </w:tr>
            <w:tr w:rsidR="004279C0" w:rsidRPr="00594881" w14:paraId="54D4A4B3" w14:textId="77777777" w:rsidTr="004279C0">
              <w:tc>
                <w:tcPr>
                  <w:tcW w:w="1981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2CAE589E" w14:textId="1C71CEA6" w:rsidR="004279C0" w:rsidRPr="00594881" w:rsidRDefault="004279C0" w:rsidP="002114E8">
                  <w:r w:rsidRPr="004279C0">
                    <w:t>Aspirin</w:t>
                  </w:r>
                </w:p>
              </w:tc>
              <w:tc>
                <w:tcPr>
                  <w:tcW w:w="4819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378A6F17" w14:textId="1C4C0213" w:rsidR="004279C0" w:rsidRPr="004279C0" w:rsidRDefault="004279C0" w:rsidP="004279C0">
                  <w:pPr>
                    <w:rPr>
                      <w:b/>
                      <w:bCs/>
                    </w:rPr>
                  </w:pPr>
                  <w:r w:rsidRPr="004279C0">
                    <w:t xml:space="preserve">300mg PO </w:t>
                  </w:r>
                  <w:r w:rsidRPr="002F4ABE">
                    <w:rPr>
                      <w:b/>
                      <w:bCs/>
                    </w:rPr>
                    <w:t>once</w:t>
                  </w:r>
                  <w:r w:rsidRPr="004279C0">
                    <w:t xml:space="preserve"> only</w:t>
                  </w:r>
                  <w:r w:rsidR="009925A6">
                    <w:t xml:space="preserve"> (unless contraindicated)</w:t>
                  </w:r>
                </w:p>
              </w:tc>
            </w:tr>
            <w:tr w:rsidR="008207B8" w:rsidRPr="00594881" w14:paraId="6F3E520D" w14:textId="77777777" w:rsidTr="007B61E8">
              <w:tc>
                <w:tcPr>
                  <w:tcW w:w="1981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CD41A85" w14:textId="77777777" w:rsidR="008207B8" w:rsidRPr="00594881" w:rsidRDefault="008207B8" w:rsidP="007B61E8">
                  <w:r w:rsidRPr="004279C0">
                    <w:t>GTN</w:t>
                  </w:r>
                </w:p>
              </w:tc>
              <w:tc>
                <w:tcPr>
                  <w:tcW w:w="4819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00A1E6F" w14:textId="77777777" w:rsidR="008207B8" w:rsidRPr="00594881" w:rsidRDefault="008207B8" w:rsidP="007B61E8">
                  <w:r w:rsidRPr="004279C0">
                    <w:t xml:space="preserve">2 sprays SL </w:t>
                  </w:r>
                  <w:r w:rsidRPr="00725A7B">
                    <w:rPr>
                      <w:b/>
                    </w:rPr>
                    <w:t>OR</w:t>
                  </w:r>
                  <w:r w:rsidRPr="004279C0">
                    <w:rPr>
                      <w:i/>
                    </w:rPr>
                    <w:t xml:space="preserve"> </w:t>
                  </w:r>
                  <w:r w:rsidRPr="004279C0">
                    <w:t>1 tablet SL, repeating after 5 mins up</w:t>
                  </w:r>
                  <w:r w:rsidRPr="004279C0">
                    <w:rPr>
                      <w:b/>
                      <w:bCs/>
                    </w:rPr>
                    <w:t xml:space="preserve"> </w:t>
                  </w:r>
                  <w:r w:rsidRPr="004279C0">
                    <w:t>to 3 doses (</w:t>
                  </w:r>
                  <w:r w:rsidRPr="008207B8">
                    <w:t>give lying down and beware of low BP</w:t>
                  </w:r>
                  <w:r w:rsidRPr="004279C0">
                    <w:t>)</w:t>
                  </w:r>
                </w:p>
              </w:tc>
            </w:tr>
            <w:tr w:rsidR="004279C0" w:rsidRPr="00594881" w14:paraId="726B36B2" w14:textId="77777777" w:rsidTr="008207B8">
              <w:tc>
                <w:tcPr>
                  <w:tcW w:w="1981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49FA2816" w14:textId="5CA9E8A8" w:rsidR="004279C0" w:rsidRPr="00594881" w:rsidRDefault="004279C0" w:rsidP="002114E8">
                  <w:r w:rsidRPr="004279C0">
                    <w:t>Morphine (if available)</w:t>
                  </w:r>
                </w:p>
              </w:tc>
              <w:tc>
                <w:tcPr>
                  <w:tcW w:w="4819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CE0AD76" w14:textId="08686E3B" w:rsidR="004279C0" w:rsidRPr="004279C0" w:rsidRDefault="004279C0" w:rsidP="004279C0">
                  <w:r w:rsidRPr="004279C0">
                    <w:t>5</w:t>
                  </w:r>
                  <w:r>
                    <w:t>–</w:t>
                  </w:r>
                  <w:r w:rsidRPr="004279C0">
                    <w:t xml:space="preserve">10mg IM </w:t>
                  </w:r>
                  <w:r w:rsidR="00725A7B" w:rsidRPr="00725A7B">
                    <w:rPr>
                      <w:b/>
                    </w:rPr>
                    <w:t>OR</w:t>
                  </w:r>
                  <w:r w:rsidR="00725A7B" w:rsidRPr="004279C0">
                    <w:rPr>
                      <w:i/>
                    </w:rPr>
                    <w:t xml:space="preserve"> </w:t>
                  </w:r>
                  <w:r w:rsidRPr="004279C0">
                    <w:t>2.5–5mg IV titrated to effect</w:t>
                  </w:r>
                </w:p>
              </w:tc>
            </w:tr>
          </w:tbl>
          <w:p w14:paraId="665D2222" w14:textId="16C17385" w:rsidR="00900E40" w:rsidRPr="00594881" w:rsidRDefault="00900E40" w:rsidP="002114E8"/>
        </w:tc>
      </w:tr>
    </w:tbl>
    <w:p w14:paraId="1CE68122" w14:textId="77777777" w:rsidR="00900E40" w:rsidRPr="002F4ABE" w:rsidRDefault="00900E40" w:rsidP="002F4ABE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369B0989" w14:textId="77777777" w:rsidTr="002F4ABE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1F4C79F" w14:textId="77777777" w:rsidR="00900E40" w:rsidRPr="00594881" w:rsidRDefault="00900E40" w:rsidP="002F4ABE">
            <w:pPr>
              <w:pStyle w:val="boxheaderwhite"/>
            </w:pPr>
            <w:r w:rsidRPr="00D64E8C">
              <w:t>BOX B: critical changes</w:t>
            </w:r>
          </w:p>
        </w:tc>
      </w:tr>
      <w:tr w:rsidR="00900E40" w:rsidRPr="00594881" w14:paraId="761AEB13" w14:textId="77777777" w:rsidTr="002F4ABE">
        <w:tc>
          <w:tcPr>
            <w:tcW w:w="7154" w:type="dxa"/>
            <w:tcBorders>
              <w:top w:val="nil"/>
            </w:tcBorders>
          </w:tcPr>
          <w:p w14:paraId="3A31C351" w14:textId="4E6A72D7" w:rsidR="004279C0" w:rsidRPr="004279C0" w:rsidRDefault="004279C0" w:rsidP="004279C0">
            <w:r w:rsidRPr="004279C0">
              <w:t xml:space="preserve">If cardiac arrest </w:t>
            </w:r>
            <w:r w:rsidRPr="00D91D3D">
              <w:sym w:font="Wingdings" w:char="F0E8"/>
            </w:r>
            <w:r w:rsidRPr="004279C0">
              <w:t xml:space="preserve"> </w:t>
            </w:r>
            <w:r w:rsidRPr="004279C0">
              <w:rPr>
                <w:rStyle w:val="Externaldocumentreference"/>
              </w:rPr>
              <w:t>3-</w:t>
            </w:r>
            <w:r w:rsidR="004D5152">
              <w:rPr>
                <w:rStyle w:val="Externaldocumentreference"/>
              </w:rPr>
              <w:t>2</w:t>
            </w:r>
            <w:r w:rsidRPr="004279C0">
              <w:rPr>
                <w:rStyle w:val="Externaldocumentreference"/>
              </w:rPr>
              <w:t xml:space="preserve"> BLS</w:t>
            </w:r>
            <w:r w:rsidR="00D16B40">
              <w:rPr>
                <w:rStyle w:val="Externaldocumentreference"/>
              </w:rPr>
              <w:t>,</w:t>
            </w:r>
            <w:r w:rsidRPr="004279C0">
              <w:rPr>
                <w:rStyle w:val="Externaldocumentreference"/>
              </w:rPr>
              <w:t xml:space="preserve"> </w:t>
            </w:r>
            <w:r w:rsidR="00D42AFE" w:rsidRPr="004279C0">
              <w:rPr>
                <w:rStyle w:val="Externaldocumentreference"/>
              </w:rPr>
              <w:t>A</w:t>
            </w:r>
            <w:r w:rsidR="00D42AFE">
              <w:rPr>
                <w:rStyle w:val="Externaldocumentreference"/>
              </w:rPr>
              <w:t>dult</w:t>
            </w:r>
          </w:p>
          <w:p w14:paraId="74C9A063" w14:textId="667CD22E" w:rsidR="00900E40" w:rsidRPr="00594881" w:rsidRDefault="004279C0" w:rsidP="004279C0">
            <w:r w:rsidRPr="004279C0">
              <w:t xml:space="preserve">If diagnosis unclear </w:t>
            </w:r>
            <w:r w:rsidRPr="00D91D3D">
              <w:sym w:font="Wingdings" w:char="F0E8"/>
            </w:r>
            <w:r w:rsidRPr="004279C0">
              <w:t xml:space="preserve"> </w:t>
            </w:r>
            <w:r w:rsidRPr="004279C0">
              <w:rPr>
                <w:rStyle w:val="Externaldocumentreference"/>
              </w:rPr>
              <w:t>2-1</w:t>
            </w:r>
            <w:r w:rsidR="00D16B40">
              <w:rPr>
                <w:rStyle w:val="Externaldocumentreference"/>
              </w:rPr>
              <w:t>,</w:t>
            </w:r>
            <w:r w:rsidRPr="004279C0">
              <w:rPr>
                <w:rStyle w:val="Externaldocumentreference"/>
              </w:rPr>
              <w:t xml:space="preserve"> K</w:t>
            </w:r>
            <w:r w:rsidR="00D42AFE">
              <w:rPr>
                <w:rStyle w:val="Externaldocumentreference"/>
              </w:rPr>
              <w:t>ey basic plan</w:t>
            </w:r>
          </w:p>
        </w:tc>
      </w:tr>
    </w:tbl>
    <w:p w14:paraId="01B93483" w14:textId="77777777" w:rsidR="00900E40" w:rsidRPr="002F4ABE" w:rsidRDefault="00900E40" w:rsidP="002F4ABE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24A18E32" w14:textId="77777777" w:rsidTr="002F4ABE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39203BC4" w14:textId="77777777" w:rsidR="00900E40" w:rsidRPr="00594881" w:rsidRDefault="00900E40" w:rsidP="002F4ABE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900E40" w:rsidRPr="00594881" w14:paraId="6F946087" w14:textId="77777777" w:rsidTr="002F4ABE">
        <w:tc>
          <w:tcPr>
            <w:tcW w:w="7154" w:type="dxa"/>
            <w:tcBorders>
              <w:top w:val="nil"/>
            </w:tcBorders>
          </w:tcPr>
          <w:p w14:paraId="7793CB54" w14:textId="4970C0AC" w:rsidR="004279C0" w:rsidRPr="004279C0" w:rsidRDefault="004279C0" w:rsidP="002F1C7A">
            <w:pPr>
              <w:pStyle w:val="Boxbulletlist1"/>
              <w:rPr>
                <w:b/>
              </w:rPr>
            </w:pPr>
            <w:r w:rsidRPr="004279C0">
              <w:t xml:space="preserve">Symptoms of ACS: pain or pressure in the chest, shoulder, arm, neck, jaw or back; breathlessness, dizziness, nausea, vomiting, or sweating; patient grey and </w:t>
            </w:r>
            <w:proofErr w:type="gramStart"/>
            <w:r w:rsidRPr="004279C0">
              <w:t>unwell</w:t>
            </w:r>
            <w:r w:rsidR="001D5ED3">
              <w:t>-</w:t>
            </w:r>
            <w:r w:rsidRPr="004279C0">
              <w:t>looking</w:t>
            </w:r>
            <w:proofErr w:type="gramEnd"/>
          </w:p>
          <w:p w14:paraId="7BEC4442" w14:textId="77777777" w:rsidR="004279C0" w:rsidRPr="00FA1CCA" w:rsidRDefault="004279C0" w:rsidP="002F1C7A">
            <w:pPr>
              <w:pStyle w:val="Boxbulletlist1"/>
            </w:pPr>
            <w:r w:rsidRPr="00FA1CCA">
              <w:t>12-lead ECG changes:</w:t>
            </w:r>
          </w:p>
          <w:p w14:paraId="320383CD" w14:textId="77777777" w:rsidR="004279C0" w:rsidRPr="004279C0" w:rsidRDefault="004279C0" w:rsidP="002F1C7A">
            <w:pPr>
              <w:pStyle w:val="Boxbulletlist2"/>
              <w:rPr>
                <w:b/>
              </w:rPr>
            </w:pPr>
            <w:r w:rsidRPr="004279C0">
              <w:t>ST elevation or depression</w:t>
            </w:r>
          </w:p>
          <w:p w14:paraId="4BE411A2" w14:textId="77777777" w:rsidR="004279C0" w:rsidRPr="004279C0" w:rsidRDefault="004279C0" w:rsidP="002F1C7A">
            <w:pPr>
              <w:pStyle w:val="Boxbulletlist2"/>
              <w:rPr>
                <w:b/>
              </w:rPr>
            </w:pPr>
            <w:r w:rsidRPr="004279C0">
              <w:t>T-wave flattening or inversion</w:t>
            </w:r>
          </w:p>
          <w:p w14:paraId="07855C9B" w14:textId="77777777" w:rsidR="004279C0" w:rsidRPr="004279C0" w:rsidRDefault="004279C0" w:rsidP="002F1C7A">
            <w:pPr>
              <w:pStyle w:val="Boxbulletlist2"/>
              <w:rPr>
                <w:b/>
              </w:rPr>
            </w:pPr>
            <w:r w:rsidRPr="004279C0">
              <w:t>New changes versus previous ECG including new LBBB</w:t>
            </w:r>
          </w:p>
          <w:p w14:paraId="223E573D" w14:textId="77777777" w:rsidR="004279C0" w:rsidRPr="004279C0" w:rsidRDefault="004279C0" w:rsidP="002F1C7A">
            <w:pPr>
              <w:pStyle w:val="Boxbulletlist2"/>
              <w:rPr>
                <w:b/>
              </w:rPr>
            </w:pPr>
            <w:r w:rsidRPr="004279C0">
              <w:t>Arrhythmias, particularly ventricular</w:t>
            </w:r>
          </w:p>
          <w:p w14:paraId="4CA58A17" w14:textId="059C74B5" w:rsidR="004279C0" w:rsidRPr="004279C0" w:rsidRDefault="004279C0" w:rsidP="002F1C7A">
            <w:pPr>
              <w:pStyle w:val="Boxbulletlist1"/>
            </w:pPr>
            <w:r w:rsidRPr="004279C0">
              <w:t>Lack of typical ECG change does not exclude infarct</w:t>
            </w:r>
          </w:p>
          <w:p w14:paraId="05AF6069" w14:textId="5DEF2C65" w:rsidR="004279C0" w:rsidRPr="004279C0" w:rsidRDefault="004279C0" w:rsidP="002F1C7A">
            <w:pPr>
              <w:pStyle w:val="Boxbulletlist1"/>
            </w:pPr>
            <w:r w:rsidRPr="004279C0">
              <w:t>Be</w:t>
            </w:r>
            <w:r w:rsidR="001D5ED3">
              <w:t xml:space="preserve"> a</w:t>
            </w:r>
            <w:r w:rsidRPr="004279C0">
              <w:t>ware of patients with diabetes who may not complain of pain (silent ischaemia)</w:t>
            </w:r>
          </w:p>
          <w:p w14:paraId="64D8E349" w14:textId="3B870A5D" w:rsidR="00900E40" w:rsidRPr="00594881" w:rsidRDefault="004279C0" w:rsidP="002F1C7A">
            <w:pPr>
              <w:pStyle w:val="Boxbulletlist1"/>
            </w:pPr>
            <w:r w:rsidRPr="004279C0">
              <w:t>Avoid nitrates if systolic BP less than 100</w:t>
            </w:r>
          </w:p>
        </w:tc>
      </w:tr>
    </w:tbl>
    <w:p w14:paraId="2A48024C" w14:textId="77777777" w:rsidR="00900E40" w:rsidRPr="00594881" w:rsidRDefault="00900E40" w:rsidP="00900E40">
      <w:pPr>
        <w:rPr>
          <w:rStyle w:val="SPACER"/>
        </w:rPr>
      </w:pPr>
    </w:p>
    <w:p w14:paraId="5A2E1939" w14:textId="77777777" w:rsidR="00900E40" w:rsidRPr="00594881" w:rsidRDefault="00900E40" w:rsidP="00900E40"/>
    <w:p w14:paraId="358A73DA" w14:textId="77777777" w:rsidR="00900E40" w:rsidRPr="00594881" w:rsidRDefault="00900E40" w:rsidP="00900E40"/>
    <w:p w14:paraId="1B8B4B5D" w14:textId="77777777" w:rsidR="00900E40" w:rsidRPr="00594881" w:rsidRDefault="00900E40" w:rsidP="00900E40"/>
    <w:p w14:paraId="54932BEC" w14:textId="190C0722" w:rsidR="00900E40" w:rsidRDefault="00900E40" w:rsidP="00F60F60">
      <w:pPr>
        <w:spacing w:line="240" w:lineRule="auto"/>
        <w:sectPr w:rsidR="00900E40" w:rsidSect="00810309">
          <w:type w:val="continuous"/>
          <w:pgSz w:w="16838" w:h="11906" w:orient="landscape"/>
          <w:pgMar w:top="567" w:right="851" w:bottom="567" w:left="851" w:header="709" w:footer="0" w:gutter="0"/>
          <w:cols w:num="2" w:space="708"/>
          <w:docGrid w:linePitch="360"/>
        </w:sectPr>
      </w:pPr>
    </w:p>
    <w:p w14:paraId="6D408032" w14:textId="77777777" w:rsidR="00362CA6" w:rsidRPr="00594881" w:rsidRDefault="00362CA6" w:rsidP="00362CA6"/>
    <w:sectPr w:rsidR="00362CA6" w:rsidRPr="00594881" w:rsidSect="00810309">
      <w:type w:val="continuous"/>
      <w:pgSz w:w="16838" w:h="11906" w:orient="landscape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14F0" w14:textId="77777777" w:rsidR="00E7319A" w:rsidRDefault="00E7319A" w:rsidP="00F63D9B">
      <w:pPr>
        <w:spacing w:line="240" w:lineRule="auto"/>
      </w:pPr>
      <w:r>
        <w:separator/>
      </w:r>
    </w:p>
  </w:endnote>
  <w:endnote w:type="continuationSeparator" w:id="0">
    <w:p w14:paraId="34D54F83" w14:textId="77777777" w:rsidR="00E7319A" w:rsidRDefault="00E7319A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57647F" w14:paraId="60F8F221" w14:textId="77777777" w:rsidTr="0025440D">
      <w:tc>
        <w:tcPr>
          <w:tcW w:w="11619" w:type="dxa"/>
        </w:tcPr>
        <w:p w14:paraId="18B299B9" w14:textId="77777777" w:rsidR="0057647F" w:rsidRDefault="0057647F" w:rsidP="0057647F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16C00E80" w14:textId="74F9F589" w:rsidR="0057647F" w:rsidRDefault="0057647F" w:rsidP="0057647F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3-3</w:t>
          </w:r>
        </w:p>
      </w:tc>
    </w:tr>
  </w:tbl>
  <w:p w14:paraId="06529EAE" w14:textId="77777777" w:rsidR="0057647F" w:rsidRPr="0057647F" w:rsidRDefault="0057647F" w:rsidP="00576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2088" w14:textId="77777777" w:rsidR="00E7319A" w:rsidRDefault="00E7319A" w:rsidP="00F63D9B">
      <w:pPr>
        <w:spacing w:line="240" w:lineRule="auto"/>
      </w:pPr>
      <w:r>
        <w:separator/>
      </w:r>
    </w:p>
  </w:footnote>
  <w:footnote w:type="continuationSeparator" w:id="0">
    <w:p w14:paraId="0EC515F5" w14:textId="77777777" w:rsidR="00E7319A" w:rsidRDefault="00E7319A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F4281"/>
    <w:multiLevelType w:val="multilevel"/>
    <w:tmpl w:val="84BA3E64"/>
    <w:styleLink w:val="CurrentList4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0DE704CB"/>
    <w:multiLevelType w:val="hybridMultilevel"/>
    <w:tmpl w:val="1AFEEE1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0599"/>
    <w:multiLevelType w:val="hybridMultilevel"/>
    <w:tmpl w:val="199A9A70"/>
    <w:lvl w:ilvl="0" w:tplc="36FAA29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6218"/>
    <w:multiLevelType w:val="multilevel"/>
    <w:tmpl w:val="767602FA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009F"/>
    <w:multiLevelType w:val="multilevel"/>
    <w:tmpl w:val="767602FA"/>
    <w:styleLink w:val="CurrentList2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1DB"/>
    <w:multiLevelType w:val="multilevel"/>
    <w:tmpl w:val="4FE2E792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6E11"/>
    <w:multiLevelType w:val="hybridMultilevel"/>
    <w:tmpl w:val="FBFA36DA"/>
    <w:lvl w:ilvl="0" w:tplc="5E86940A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21E361B"/>
    <w:multiLevelType w:val="hybridMultilevel"/>
    <w:tmpl w:val="7954124A"/>
    <w:lvl w:ilvl="0" w:tplc="6B786E4A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151DE"/>
    <w:multiLevelType w:val="hybridMultilevel"/>
    <w:tmpl w:val="08F86F78"/>
    <w:lvl w:ilvl="0" w:tplc="F81841C4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33B11"/>
    <w:multiLevelType w:val="multilevel"/>
    <w:tmpl w:val="C99E6BB8"/>
    <w:styleLink w:val="CurrentList3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82197"/>
    <w:multiLevelType w:val="hybridMultilevel"/>
    <w:tmpl w:val="440ABDBE"/>
    <w:lvl w:ilvl="0" w:tplc="695671C2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08748">
    <w:abstractNumId w:val="12"/>
  </w:num>
  <w:num w:numId="2" w16cid:durableId="1372537522">
    <w:abstractNumId w:val="19"/>
  </w:num>
  <w:num w:numId="3" w16cid:durableId="1497185751">
    <w:abstractNumId w:val="23"/>
  </w:num>
  <w:num w:numId="4" w16cid:durableId="1459563718">
    <w:abstractNumId w:val="27"/>
  </w:num>
  <w:num w:numId="5" w16cid:durableId="1991400617">
    <w:abstractNumId w:val="0"/>
  </w:num>
  <w:num w:numId="6" w16cid:durableId="145247287">
    <w:abstractNumId w:val="1"/>
  </w:num>
  <w:num w:numId="7" w16cid:durableId="999845948">
    <w:abstractNumId w:val="2"/>
  </w:num>
  <w:num w:numId="8" w16cid:durableId="2062822661">
    <w:abstractNumId w:val="3"/>
  </w:num>
  <w:num w:numId="9" w16cid:durableId="1854302394">
    <w:abstractNumId w:val="8"/>
  </w:num>
  <w:num w:numId="10" w16cid:durableId="887255567">
    <w:abstractNumId w:val="4"/>
  </w:num>
  <w:num w:numId="11" w16cid:durableId="1677347574">
    <w:abstractNumId w:val="5"/>
  </w:num>
  <w:num w:numId="12" w16cid:durableId="1673725338">
    <w:abstractNumId w:val="6"/>
  </w:num>
  <w:num w:numId="13" w16cid:durableId="1610232586">
    <w:abstractNumId w:val="7"/>
  </w:num>
  <w:num w:numId="14" w16cid:durableId="1214122611">
    <w:abstractNumId w:val="9"/>
  </w:num>
  <w:num w:numId="15" w16cid:durableId="2084836290">
    <w:abstractNumId w:val="28"/>
  </w:num>
  <w:num w:numId="16" w16cid:durableId="791627909">
    <w:abstractNumId w:val="22"/>
  </w:num>
  <w:num w:numId="17" w16cid:durableId="1379012730">
    <w:abstractNumId w:val="13"/>
  </w:num>
  <w:num w:numId="18" w16cid:durableId="444882668">
    <w:abstractNumId w:val="30"/>
  </w:num>
  <w:num w:numId="19" w16cid:durableId="364330081">
    <w:abstractNumId w:val="25"/>
  </w:num>
  <w:num w:numId="20" w16cid:durableId="1663125024">
    <w:abstractNumId w:val="14"/>
  </w:num>
  <w:num w:numId="21" w16cid:durableId="1761216162">
    <w:abstractNumId w:val="21"/>
  </w:num>
  <w:num w:numId="22" w16cid:durableId="2099014888">
    <w:abstractNumId w:val="17"/>
  </w:num>
  <w:num w:numId="23" w16cid:durableId="1031343489">
    <w:abstractNumId w:val="24"/>
  </w:num>
  <w:num w:numId="24" w16cid:durableId="1443502269">
    <w:abstractNumId w:val="11"/>
  </w:num>
  <w:num w:numId="25" w16cid:durableId="1802529208">
    <w:abstractNumId w:val="20"/>
  </w:num>
  <w:num w:numId="26" w16cid:durableId="1563754537">
    <w:abstractNumId w:val="15"/>
  </w:num>
  <w:num w:numId="27" w16cid:durableId="286358431">
    <w:abstractNumId w:val="29"/>
  </w:num>
  <w:num w:numId="28" w16cid:durableId="341663421">
    <w:abstractNumId w:val="16"/>
  </w:num>
  <w:num w:numId="29" w16cid:durableId="908997560">
    <w:abstractNumId w:val="26"/>
  </w:num>
  <w:num w:numId="30" w16cid:durableId="351341839">
    <w:abstractNumId w:val="10"/>
  </w:num>
  <w:num w:numId="31" w16cid:durableId="6152151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20B02"/>
    <w:rsid w:val="00054DF2"/>
    <w:rsid w:val="00056ADA"/>
    <w:rsid w:val="00075981"/>
    <w:rsid w:val="0008195F"/>
    <w:rsid w:val="000939F9"/>
    <w:rsid w:val="000E33FB"/>
    <w:rsid w:val="00106E0F"/>
    <w:rsid w:val="00174BA8"/>
    <w:rsid w:val="00190124"/>
    <w:rsid w:val="0019025E"/>
    <w:rsid w:val="0019042D"/>
    <w:rsid w:val="001D006F"/>
    <w:rsid w:val="001D5ED3"/>
    <w:rsid w:val="001F3F51"/>
    <w:rsid w:val="00211B32"/>
    <w:rsid w:val="0022564D"/>
    <w:rsid w:val="002440A3"/>
    <w:rsid w:val="0026381C"/>
    <w:rsid w:val="002A76E1"/>
    <w:rsid w:val="002C17F6"/>
    <w:rsid w:val="002D68F9"/>
    <w:rsid w:val="002F1C7A"/>
    <w:rsid w:val="002F4ABE"/>
    <w:rsid w:val="00305EA3"/>
    <w:rsid w:val="00342562"/>
    <w:rsid w:val="00344304"/>
    <w:rsid w:val="00344EC4"/>
    <w:rsid w:val="00362CA6"/>
    <w:rsid w:val="00382BA5"/>
    <w:rsid w:val="00396525"/>
    <w:rsid w:val="003A26AB"/>
    <w:rsid w:val="003B51D9"/>
    <w:rsid w:val="00406A43"/>
    <w:rsid w:val="00417855"/>
    <w:rsid w:val="004279C0"/>
    <w:rsid w:val="00440F75"/>
    <w:rsid w:val="004D5152"/>
    <w:rsid w:val="005046A2"/>
    <w:rsid w:val="0054423A"/>
    <w:rsid w:val="005511E2"/>
    <w:rsid w:val="00564850"/>
    <w:rsid w:val="0057047A"/>
    <w:rsid w:val="00571160"/>
    <w:rsid w:val="0057647F"/>
    <w:rsid w:val="005833E1"/>
    <w:rsid w:val="00594881"/>
    <w:rsid w:val="00594E76"/>
    <w:rsid w:val="005B2A56"/>
    <w:rsid w:val="005B37B9"/>
    <w:rsid w:val="005F0E46"/>
    <w:rsid w:val="00605DFC"/>
    <w:rsid w:val="0063249E"/>
    <w:rsid w:val="006671E6"/>
    <w:rsid w:val="00687EE6"/>
    <w:rsid w:val="006E2891"/>
    <w:rsid w:val="006F7DBE"/>
    <w:rsid w:val="00725A7B"/>
    <w:rsid w:val="00740FBD"/>
    <w:rsid w:val="00760991"/>
    <w:rsid w:val="00795537"/>
    <w:rsid w:val="007C42C1"/>
    <w:rsid w:val="00806B58"/>
    <w:rsid w:val="00810309"/>
    <w:rsid w:val="00813630"/>
    <w:rsid w:val="008207B8"/>
    <w:rsid w:val="00865A3F"/>
    <w:rsid w:val="00882782"/>
    <w:rsid w:val="008A791D"/>
    <w:rsid w:val="008B2774"/>
    <w:rsid w:val="008B4108"/>
    <w:rsid w:val="008D04D7"/>
    <w:rsid w:val="008E53C4"/>
    <w:rsid w:val="008F6029"/>
    <w:rsid w:val="0090039F"/>
    <w:rsid w:val="00900D4C"/>
    <w:rsid w:val="00900E40"/>
    <w:rsid w:val="00934663"/>
    <w:rsid w:val="00935A58"/>
    <w:rsid w:val="00963997"/>
    <w:rsid w:val="009925A6"/>
    <w:rsid w:val="009D341F"/>
    <w:rsid w:val="00A20397"/>
    <w:rsid w:val="00A2369B"/>
    <w:rsid w:val="00A338C6"/>
    <w:rsid w:val="00A52A5F"/>
    <w:rsid w:val="00A5416A"/>
    <w:rsid w:val="00A75402"/>
    <w:rsid w:val="00AA3C61"/>
    <w:rsid w:val="00B52FD0"/>
    <w:rsid w:val="00BA3AD8"/>
    <w:rsid w:val="00BC31AC"/>
    <w:rsid w:val="00BD7132"/>
    <w:rsid w:val="00BE1681"/>
    <w:rsid w:val="00C441E2"/>
    <w:rsid w:val="00C44363"/>
    <w:rsid w:val="00C53911"/>
    <w:rsid w:val="00C62904"/>
    <w:rsid w:val="00C769E7"/>
    <w:rsid w:val="00C920D4"/>
    <w:rsid w:val="00C97542"/>
    <w:rsid w:val="00CA252A"/>
    <w:rsid w:val="00CB39D7"/>
    <w:rsid w:val="00CD29AD"/>
    <w:rsid w:val="00CD467B"/>
    <w:rsid w:val="00CE3A11"/>
    <w:rsid w:val="00CF4AA5"/>
    <w:rsid w:val="00CF7456"/>
    <w:rsid w:val="00D15B0C"/>
    <w:rsid w:val="00D16B40"/>
    <w:rsid w:val="00D41CC2"/>
    <w:rsid w:val="00D42AFE"/>
    <w:rsid w:val="00D62D1F"/>
    <w:rsid w:val="00D67FDC"/>
    <w:rsid w:val="00D71127"/>
    <w:rsid w:val="00D91D3D"/>
    <w:rsid w:val="00DA273F"/>
    <w:rsid w:val="00DE16B0"/>
    <w:rsid w:val="00E41D51"/>
    <w:rsid w:val="00E61F58"/>
    <w:rsid w:val="00E7319A"/>
    <w:rsid w:val="00E95C4D"/>
    <w:rsid w:val="00ED7E97"/>
    <w:rsid w:val="00EE1A28"/>
    <w:rsid w:val="00EE3B48"/>
    <w:rsid w:val="00F357DF"/>
    <w:rsid w:val="00F60F60"/>
    <w:rsid w:val="00F63D9B"/>
    <w:rsid w:val="00F66032"/>
    <w:rsid w:val="00F70BCB"/>
    <w:rsid w:val="00F97CD3"/>
    <w:rsid w:val="00FA1CCA"/>
    <w:rsid w:val="00FA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ABE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F7DBE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BE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4ABE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4ABE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2F4ABE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2F4ABE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2F4ABE"/>
    <w:pPr>
      <w:numPr>
        <w:numId w:val="25"/>
      </w:numPr>
    </w:pPr>
  </w:style>
  <w:style w:type="paragraph" w:customStyle="1" w:styleId="Boxbulletlist2">
    <w:name w:val="Box bullet list 2"/>
    <w:basedOn w:val="Boxbulletlist1"/>
    <w:qFormat/>
    <w:rsid w:val="002F4ABE"/>
    <w:pPr>
      <w:numPr>
        <w:numId w:val="27"/>
      </w:numPr>
    </w:pPr>
  </w:style>
  <w:style w:type="numbering" w:customStyle="1" w:styleId="CurrentList1">
    <w:name w:val="Current List1"/>
    <w:uiPriority w:val="99"/>
    <w:rsid w:val="002F1C7A"/>
    <w:pPr>
      <w:numPr>
        <w:numId w:val="2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D7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E97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E97"/>
    <w:rPr>
      <w:rFonts w:eastAsiaTheme="minorEastAsia" w:cs="Times New Roman (Body CS)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2A56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5F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5F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2">
    <w:name w:val="Current List2"/>
    <w:uiPriority w:val="99"/>
    <w:rsid w:val="002F4ABE"/>
    <w:pPr>
      <w:numPr>
        <w:numId w:val="28"/>
      </w:numPr>
    </w:pPr>
  </w:style>
  <w:style w:type="numbering" w:customStyle="1" w:styleId="CurrentList3">
    <w:name w:val="Current List3"/>
    <w:uiPriority w:val="99"/>
    <w:rsid w:val="002F4ABE"/>
    <w:pPr>
      <w:numPr>
        <w:numId w:val="29"/>
      </w:numPr>
    </w:pPr>
  </w:style>
  <w:style w:type="numbering" w:customStyle="1" w:styleId="CurrentList4">
    <w:name w:val="Current List4"/>
    <w:uiPriority w:val="99"/>
    <w:rsid w:val="002F4ABE"/>
    <w:pPr>
      <w:numPr>
        <w:numId w:val="30"/>
      </w:numPr>
    </w:pPr>
  </w:style>
  <w:style w:type="paragraph" w:customStyle="1" w:styleId="Sectionreference">
    <w:name w:val="Section reference"/>
    <w:basedOn w:val="Normal"/>
    <w:qFormat/>
    <w:rsid w:val="002F4ABE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2F4ABE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numbering" w:customStyle="1" w:styleId="CurrentList5">
    <w:name w:val="Current List5"/>
    <w:uiPriority w:val="99"/>
    <w:rsid w:val="006F7DB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6</cp:revision>
  <cp:lastPrinted>2024-11-06T19:17:00Z</cp:lastPrinted>
  <dcterms:created xsi:type="dcterms:W3CDTF">2024-04-05T21:38:00Z</dcterms:created>
  <dcterms:modified xsi:type="dcterms:W3CDTF">2025-11-26T20:39:00Z</dcterms:modified>
</cp:coreProperties>
</file>