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418"/>
        <w:gridCol w:w="11169"/>
        <w:gridCol w:w="1531"/>
      </w:tblGrid>
      <w:tr w:rsidR="004D07F4" w:rsidRPr="007E5135" w14:paraId="1B8F98A5" w14:textId="77777777" w:rsidTr="004D07F4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26E9DB29" w14:textId="46289476" w:rsidR="004D07F4" w:rsidRPr="007E5135" w:rsidRDefault="004D07F4" w:rsidP="001332D8">
            <w:pPr>
              <w:pStyle w:val="Sectionreference"/>
            </w:pPr>
            <w:r>
              <w:t>3</w:t>
            </w:r>
            <w:r w:rsidRPr="007E5135">
              <w:t>-</w:t>
            </w:r>
            <w:r>
              <w:t>2</w:t>
            </w:r>
          </w:p>
        </w:tc>
        <w:tc>
          <w:tcPr>
            <w:tcW w:w="1418" w:type="dxa"/>
            <w:tcBorders>
              <w:top w:val="single" w:sz="24" w:space="0" w:color="8EAADB" w:themeColor="accent1" w:themeTint="99"/>
              <w:bottom w:val="nil"/>
            </w:tcBorders>
            <w:shd w:val="clear" w:color="auto" w:fill="D9E2F3" w:themeFill="accent1" w:themeFillTint="33"/>
            <w:vAlign w:val="center"/>
          </w:tcPr>
          <w:p w14:paraId="74897F0B" w14:textId="77777777" w:rsidR="004D07F4" w:rsidRPr="007E5135" w:rsidRDefault="004D07F4" w:rsidP="001332D8">
            <w:pPr>
              <w:pStyle w:val="adult"/>
            </w:pPr>
            <w:r w:rsidRPr="00801530">
              <w:t>Adult</w:t>
            </w:r>
          </w:p>
        </w:tc>
        <w:tc>
          <w:tcPr>
            <w:tcW w:w="11169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59DBD051" w14:textId="46DFB1ED" w:rsidR="004D07F4" w:rsidRPr="007E5135" w:rsidRDefault="004D07F4" w:rsidP="001332D8">
            <w:pPr>
              <w:pStyle w:val="Title"/>
            </w:pPr>
            <w:r w:rsidRPr="008C2831">
              <w:t xml:space="preserve">Basic </w:t>
            </w:r>
            <w:r>
              <w:t>l</w:t>
            </w:r>
            <w:r w:rsidRPr="008C2831">
              <w:t xml:space="preserve">ife </w:t>
            </w:r>
            <w:r>
              <w:t>s</w:t>
            </w:r>
            <w:r w:rsidRPr="008C2831">
              <w:t>upport (BLS)</w:t>
            </w:r>
          </w:p>
        </w:tc>
        <w:tc>
          <w:tcPr>
            <w:tcW w:w="1531" w:type="dxa"/>
            <w:tcBorders>
              <w:top w:val="single" w:sz="24" w:space="0" w:color="8EAADB" w:themeColor="accent1" w:themeTint="99"/>
              <w:bottom w:val="nil"/>
            </w:tcBorders>
            <w:vAlign w:val="center"/>
          </w:tcPr>
          <w:p w14:paraId="6DF5E2DC" w14:textId="77777777" w:rsidR="00DD1BE3" w:rsidRDefault="00DD1BE3" w:rsidP="00DD1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</w:rPr>
              <w:t xml:space="preserve">Version V1.0 </w:t>
            </w:r>
          </w:p>
          <w:p w14:paraId="2F243846" w14:textId="5C794AE3" w:rsidR="004D07F4" w:rsidRPr="007E5135" w:rsidRDefault="006B6FF7" w:rsidP="00DD1BE3">
            <w:pPr>
              <w:pStyle w:val="referencedata"/>
            </w:pPr>
            <w:r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4D07F4" w:rsidRPr="007E5135" w14:paraId="14753013" w14:textId="77777777" w:rsidTr="001332D8">
        <w:tc>
          <w:tcPr>
            <w:tcW w:w="15139" w:type="dxa"/>
            <w:gridSpan w:val="4"/>
            <w:vAlign w:val="center"/>
          </w:tcPr>
          <w:p w14:paraId="6EDFA2CB" w14:textId="70438C97" w:rsidR="004D07F4" w:rsidRPr="007E5135" w:rsidRDefault="004D07F4" w:rsidP="004D07F4">
            <w:pPr>
              <w:pStyle w:val="Introparagraph"/>
              <w:ind w:right="1955"/>
            </w:pPr>
            <w:r w:rsidRPr="008C2831">
              <w:t xml:space="preserve">Any patient who is showing no signs of life needs immediate attention. Start CPR in any unresponsive person </w:t>
            </w:r>
            <w:r>
              <w:t>who has</w:t>
            </w:r>
            <w:r w:rsidRPr="008C2831">
              <w:t xml:space="preserve"> absent or abnormal breathing. Patients in cardiac arrest may make some abnormal gasping movements </w:t>
            </w:r>
            <w:r>
              <w:t>but</w:t>
            </w:r>
            <w:r w:rsidRPr="008C2831">
              <w:t xml:space="preserve"> this is </w:t>
            </w:r>
            <w:r w:rsidRPr="0032216F">
              <w:rPr>
                <w:b/>
                <w:bCs/>
              </w:rPr>
              <w:t>not</w:t>
            </w:r>
            <w:r w:rsidRPr="008C2831">
              <w:t xml:space="preserve"> a sign of life. If in doubt, start CPR.</w:t>
            </w:r>
          </w:p>
        </w:tc>
      </w:tr>
    </w:tbl>
    <w:p w14:paraId="4441E7B4" w14:textId="77777777" w:rsidR="004D07F4" w:rsidRDefault="004D07F4" w:rsidP="001F6696"/>
    <w:p w14:paraId="222521EE" w14:textId="77777777" w:rsidR="004D07F4" w:rsidRPr="008B2774" w:rsidRDefault="004D07F4" w:rsidP="001F6696">
      <w:pPr>
        <w:sectPr w:rsidR="004D07F4" w:rsidRPr="008B2774" w:rsidSect="000146D5">
          <w:footerReference w:type="default" r:id="rId7"/>
          <w:pgSz w:w="16838" w:h="11906" w:orient="landscape"/>
          <w:pgMar w:top="567" w:right="851" w:bottom="567" w:left="851" w:header="709" w:footer="0" w:gutter="0"/>
          <w:cols w:space="708"/>
          <w:docGrid w:linePitch="360"/>
        </w:sectPr>
      </w:pPr>
    </w:p>
    <w:p w14:paraId="05937577" w14:textId="7FB5B771" w:rsidR="001F6696" w:rsidRPr="004D07F4" w:rsidRDefault="004D07F4" w:rsidP="004D07F4">
      <w:pPr>
        <w:pStyle w:val="Heading1"/>
      </w:pPr>
      <w:r w:rsidRPr="004D07F4">
        <w:t>Checklist</w:t>
      </w:r>
      <w:r w:rsidR="001F6696" w:rsidRPr="004D07F4">
        <w:t xml:space="preserve"> </w:t>
      </w:r>
      <w:r w:rsidRPr="004D07F4">
        <w:t>start</w:t>
      </w:r>
    </w:p>
    <w:p w14:paraId="40050F9B" w14:textId="77777777" w:rsidR="001F6696" w:rsidRPr="001F6696" w:rsidRDefault="001F6696" w:rsidP="001F6696">
      <w:pPr>
        <w:pStyle w:val="Heading3"/>
      </w:pPr>
      <w:r w:rsidRPr="001F6696">
        <w:t>Check for danger</w:t>
      </w:r>
    </w:p>
    <w:p w14:paraId="1D3474F1" w14:textId="102DA807" w:rsidR="001F6696" w:rsidRPr="001F6696" w:rsidRDefault="00DD1BE3" w:rsidP="001F6696">
      <w:pPr>
        <w:pStyle w:val="Heading3"/>
      </w:pPr>
      <w:r>
        <w:t>Call</w:t>
      </w:r>
      <w:r w:rsidR="001F6696" w:rsidRPr="001F6696">
        <w:t xml:space="preserve"> for help and request oxygen cylinder, emergency equipment, drugs, and automatic external defibrillator (AED)</w:t>
      </w:r>
    </w:p>
    <w:p w14:paraId="725D3447" w14:textId="77777777" w:rsidR="001F6696" w:rsidRPr="001F6696" w:rsidRDefault="001F6696" w:rsidP="001F6696">
      <w:pPr>
        <w:pStyle w:val="Heading3"/>
      </w:pPr>
      <w:r w:rsidRPr="001F6696">
        <w:t>Check patient response</w:t>
      </w:r>
    </w:p>
    <w:p w14:paraId="57AA8BAB" w14:textId="7E184391" w:rsidR="001F6696" w:rsidRPr="001F6696" w:rsidRDefault="001F6696" w:rsidP="001F6696">
      <w:pPr>
        <w:pStyle w:val="ListParagraph"/>
        <w:rPr>
          <w:rStyle w:val="Externaldocumentreference"/>
        </w:rPr>
      </w:pPr>
      <w:r w:rsidRPr="001F6696">
        <w:t xml:space="preserve">If no response </w:t>
      </w:r>
      <w:r w:rsidRPr="001F6696">
        <w:sym w:font="Wingdings" w:char="F0E8"/>
      </w:r>
      <w:r>
        <w:t xml:space="preserve"> </w:t>
      </w:r>
      <w:r w:rsidRPr="001F6696">
        <w:rPr>
          <w:rStyle w:val="Externaldocumentreference"/>
        </w:rPr>
        <w:t>step 4</w:t>
      </w:r>
    </w:p>
    <w:p w14:paraId="44BD04F3" w14:textId="02247F3D" w:rsidR="001F6696" w:rsidRPr="001F6696" w:rsidRDefault="001F6696" w:rsidP="001F6696">
      <w:pPr>
        <w:pStyle w:val="ListParagraph"/>
      </w:pPr>
      <w:r w:rsidRPr="001F6696">
        <w:t xml:space="preserve">If response </w:t>
      </w:r>
      <w:r w:rsidRPr="001F6696">
        <w:sym w:font="Wingdings" w:char="F0E8"/>
      </w:r>
      <w:r w:rsidRPr="001F6696">
        <w:t xml:space="preserve"> </w:t>
      </w:r>
      <w:r w:rsidRPr="001F6696">
        <w:rPr>
          <w:rStyle w:val="Externaldocumentreference"/>
        </w:rPr>
        <w:t>2-1</w:t>
      </w:r>
      <w:r w:rsidR="001C3032">
        <w:rPr>
          <w:rStyle w:val="Externaldocumentreference"/>
        </w:rPr>
        <w:t xml:space="preserve"> Key basic plan</w:t>
      </w:r>
    </w:p>
    <w:p w14:paraId="2273B259" w14:textId="77777777" w:rsidR="001F6696" w:rsidRPr="001F6696" w:rsidRDefault="001F6696" w:rsidP="001F6696">
      <w:pPr>
        <w:pStyle w:val="ListParagraph"/>
      </w:pPr>
      <w:r w:rsidRPr="001F6696">
        <w:t>Note the time</w:t>
      </w:r>
    </w:p>
    <w:p w14:paraId="19109749" w14:textId="77777777" w:rsidR="001F6696" w:rsidRPr="001F6696" w:rsidRDefault="001F6696" w:rsidP="001F6696">
      <w:pPr>
        <w:pStyle w:val="Heading3"/>
      </w:pPr>
      <w:r w:rsidRPr="001F6696">
        <w:t>Call blue-light ambulance</w:t>
      </w:r>
    </w:p>
    <w:p w14:paraId="2C8886CA" w14:textId="03E5066B" w:rsidR="001F6696" w:rsidRPr="001F6696" w:rsidRDefault="001F6696" w:rsidP="001F6696">
      <w:pPr>
        <w:pStyle w:val="ListParagraph"/>
      </w:pPr>
      <w:r w:rsidRPr="001F6696">
        <w:t>State</w:t>
      </w:r>
      <w:r w:rsidR="007E5382">
        <w:t>,</w:t>
      </w:r>
      <w:r w:rsidRPr="001F6696">
        <w:t xml:space="preserve"> “adult cardiac arrest”</w:t>
      </w:r>
    </w:p>
    <w:p w14:paraId="0CA7C0DD" w14:textId="77777777" w:rsidR="001F6696" w:rsidRPr="001F6696" w:rsidRDefault="001F6696" w:rsidP="001F6696">
      <w:pPr>
        <w:pStyle w:val="ListParagraph"/>
      </w:pPr>
      <w:r w:rsidRPr="001F6696">
        <w:t>If you do not have an AED on site, the ambulance service will tell you where your nearest device is</w:t>
      </w:r>
    </w:p>
    <w:p w14:paraId="675FF163" w14:textId="18BF5476" w:rsidR="008C2831" w:rsidRDefault="001F6696" w:rsidP="001F6696">
      <w:pPr>
        <w:pStyle w:val="Heading3"/>
      </w:pPr>
      <w:r w:rsidRPr="001F6696">
        <w:t xml:space="preserve">Start CPR </w:t>
      </w:r>
      <w:r w:rsidR="00A843FB" w:rsidRPr="001F6696">
        <w:sym w:font="Wingdings" w:char="F0E8"/>
      </w:r>
      <w:r w:rsidR="00A843FB" w:rsidRPr="00A843FB">
        <w:rPr>
          <w:i/>
          <w:iCs/>
        </w:rPr>
        <w:t xml:space="preserve"> </w:t>
      </w:r>
      <w:r w:rsidR="00782101" w:rsidRPr="00A843FB">
        <w:rPr>
          <w:i/>
          <w:iCs/>
        </w:rPr>
        <w:t>BOX C</w:t>
      </w:r>
    </w:p>
    <w:p w14:paraId="4ED9F959" w14:textId="77777777" w:rsidR="001F6696" w:rsidRPr="001F6696" w:rsidRDefault="001F6696" w:rsidP="008C2831">
      <w:pPr>
        <w:pStyle w:val="Heading3"/>
      </w:pPr>
      <w:r w:rsidRPr="001F6696">
        <w:t>Attach an AED when available</w:t>
      </w:r>
    </w:p>
    <w:p w14:paraId="1B3FAF37" w14:textId="77777777" w:rsidR="001F6696" w:rsidRPr="001F6696" w:rsidRDefault="001F6696" w:rsidP="008C2831">
      <w:pPr>
        <w:pStyle w:val="ListParagraph"/>
      </w:pPr>
      <w:r w:rsidRPr="001F6696">
        <w:t>Turn the device on and follow the instructions</w:t>
      </w:r>
    </w:p>
    <w:p w14:paraId="75318953" w14:textId="04AC94B1" w:rsidR="001F6696" w:rsidRPr="001F6696" w:rsidRDefault="001F6696" w:rsidP="008C2831">
      <w:pPr>
        <w:pStyle w:val="ListParagraph"/>
      </w:pPr>
      <w:r w:rsidRPr="001F6696">
        <w:t xml:space="preserve">Minimise </w:t>
      </w:r>
      <w:r w:rsidR="007E5382">
        <w:t>interruptions</w:t>
      </w:r>
      <w:r w:rsidRPr="001F6696">
        <w:t xml:space="preserve"> to CPR while you attach the AED</w:t>
      </w:r>
    </w:p>
    <w:p w14:paraId="086E25C6" w14:textId="77777777" w:rsidR="001F6696" w:rsidRPr="001F6696" w:rsidRDefault="001F6696" w:rsidP="008C2831">
      <w:pPr>
        <w:pStyle w:val="ListParagraph"/>
      </w:pPr>
      <w:r w:rsidRPr="001F6696">
        <w:t>Only pause CPR when instructed by the device</w:t>
      </w:r>
    </w:p>
    <w:p w14:paraId="04ABD0B6" w14:textId="77777777" w:rsidR="001F6696" w:rsidRPr="001F6696" w:rsidRDefault="001F6696" w:rsidP="008C2831">
      <w:pPr>
        <w:pStyle w:val="ListParagraph"/>
      </w:pPr>
      <w:r w:rsidRPr="001F6696">
        <w:t>Restart CPR as soon as instructed by the device</w:t>
      </w:r>
    </w:p>
    <w:p w14:paraId="5B42CE71" w14:textId="77777777" w:rsidR="001F6696" w:rsidRPr="001F6696" w:rsidRDefault="001F6696" w:rsidP="008C2831">
      <w:pPr>
        <w:pStyle w:val="Heading3"/>
      </w:pPr>
      <w:r w:rsidRPr="001F6696">
        <w:t>Continue resuscitation until signs of life or paramedics take over</w:t>
      </w:r>
    </w:p>
    <w:p w14:paraId="2CF6A915" w14:textId="77777777" w:rsidR="001F6696" w:rsidRPr="001F6696" w:rsidRDefault="001F6696" w:rsidP="008C2831">
      <w:pPr>
        <w:pStyle w:val="Heading3"/>
      </w:pPr>
      <w:r w:rsidRPr="001F6696">
        <w:t>Prepare SBAR handover/referral letter for paramedics (see SBAR checklist)</w:t>
      </w:r>
    </w:p>
    <w:p w14:paraId="0DC150EA" w14:textId="03F5D8E9" w:rsidR="001F6696" w:rsidRPr="001F6696" w:rsidRDefault="00782101" w:rsidP="008C2831">
      <w:pPr>
        <w:pStyle w:val="ListParagraph"/>
      </w:pPr>
      <w:r>
        <w:t>Check</w:t>
      </w:r>
      <w:r w:rsidR="001F6696" w:rsidRPr="001F6696">
        <w:t xml:space="preserve"> which hospital they will go to</w:t>
      </w:r>
    </w:p>
    <w:p w14:paraId="4C49E305" w14:textId="77777777" w:rsidR="001F6696" w:rsidRPr="001F6696" w:rsidRDefault="001F6696" w:rsidP="008C2831">
      <w:pPr>
        <w:pStyle w:val="ListParagraph"/>
      </w:pPr>
      <w:r w:rsidRPr="001F6696">
        <w:t>Call next of kin</w:t>
      </w:r>
    </w:p>
    <w:p w14:paraId="48E95B52" w14:textId="5A5B1243" w:rsidR="001F6696" w:rsidRPr="00C920D4" w:rsidRDefault="001F6696" w:rsidP="004D07F4">
      <w:pPr>
        <w:pStyle w:val="Heading1"/>
      </w:pPr>
      <w:r>
        <w:br w:type="column"/>
      </w:r>
      <w:r w:rsidR="004D07F4">
        <w:t>Information section</w:t>
      </w:r>
    </w:p>
    <w:tbl>
      <w:tblPr>
        <w:tblStyle w:val="TableGrid"/>
        <w:tblW w:w="0" w:type="auto"/>
        <w:tblBorders>
          <w:top w:val="single" w:sz="24" w:space="0" w:color="1857B8"/>
          <w:left w:val="single" w:sz="24" w:space="0" w:color="1857B8"/>
          <w:bottom w:val="single" w:sz="24" w:space="0" w:color="1857B8"/>
          <w:right w:val="single" w:sz="24" w:space="0" w:color="1857B8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1F6696" w:rsidRPr="00594881" w14:paraId="18B834FE" w14:textId="77777777" w:rsidTr="0032216F">
        <w:tc>
          <w:tcPr>
            <w:tcW w:w="7154" w:type="dxa"/>
            <w:tcBorders>
              <w:top w:val="nil"/>
              <w:bottom w:val="nil"/>
            </w:tcBorders>
            <w:shd w:val="clear" w:color="auto" w:fill="1857B8"/>
          </w:tcPr>
          <w:p w14:paraId="3B61243E" w14:textId="77777777" w:rsidR="001F6696" w:rsidRPr="00594881" w:rsidRDefault="001F6696" w:rsidP="004D07F4">
            <w:pPr>
              <w:pStyle w:val="boxheaderwhite"/>
            </w:pPr>
            <w:r w:rsidRPr="00D64E8C">
              <w:t>BOX A: drug doses and treatments</w:t>
            </w:r>
          </w:p>
        </w:tc>
      </w:tr>
      <w:tr w:rsidR="001F6696" w:rsidRPr="00594881" w14:paraId="5756D312" w14:textId="77777777" w:rsidTr="004D07F4">
        <w:tc>
          <w:tcPr>
            <w:tcW w:w="7154" w:type="dxa"/>
            <w:tcBorders>
              <w:top w:val="nil"/>
            </w:tcBorders>
            <w:tcMar>
              <w:top w:w="57" w:type="dxa"/>
            </w:tcMar>
          </w:tcPr>
          <w:p w14:paraId="58D3FB26" w14:textId="062E5686" w:rsidR="001F6696" w:rsidRPr="00594881" w:rsidRDefault="008C2831" w:rsidP="00D36E09">
            <w:r w:rsidRPr="008C2831">
              <w:t>Not applicable</w:t>
            </w:r>
          </w:p>
        </w:tc>
      </w:tr>
    </w:tbl>
    <w:p w14:paraId="38EC3374" w14:textId="77777777" w:rsidR="001F6696" w:rsidRPr="004D07F4" w:rsidRDefault="001F6696" w:rsidP="004D07F4"/>
    <w:tbl>
      <w:tblPr>
        <w:tblStyle w:val="TableGrid"/>
        <w:tblW w:w="0" w:type="auto"/>
        <w:tblBorders>
          <w:top w:val="single" w:sz="24" w:space="0" w:color="D93E0F"/>
          <w:left w:val="single" w:sz="24" w:space="0" w:color="D93E0F"/>
          <w:bottom w:val="single" w:sz="24" w:space="0" w:color="D93E0F"/>
          <w:right w:val="single" w:sz="24" w:space="0" w:color="D93E0F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1F6696" w:rsidRPr="00594881" w14:paraId="11DCEAEE" w14:textId="77777777" w:rsidTr="0032216F">
        <w:tc>
          <w:tcPr>
            <w:tcW w:w="7154" w:type="dxa"/>
            <w:tcBorders>
              <w:top w:val="nil"/>
              <w:bottom w:val="nil"/>
            </w:tcBorders>
            <w:shd w:val="clear" w:color="auto" w:fill="D93E0F"/>
          </w:tcPr>
          <w:p w14:paraId="587EC1C8" w14:textId="77777777" w:rsidR="001F6696" w:rsidRPr="00594881" w:rsidRDefault="001F6696" w:rsidP="004D07F4">
            <w:pPr>
              <w:pStyle w:val="boxheaderwhite"/>
            </w:pPr>
            <w:r w:rsidRPr="00D64E8C">
              <w:t>BOX B: critical changes</w:t>
            </w:r>
          </w:p>
        </w:tc>
      </w:tr>
      <w:tr w:rsidR="008C2831" w:rsidRPr="00594881" w14:paraId="5D171F42" w14:textId="77777777" w:rsidTr="0032216F">
        <w:tc>
          <w:tcPr>
            <w:tcW w:w="7154" w:type="dxa"/>
            <w:tcBorders>
              <w:top w:val="nil"/>
            </w:tcBorders>
          </w:tcPr>
          <w:p w14:paraId="632D54B2" w14:textId="12B9E3B5" w:rsidR="008C2831" w:rsidRPr="008C2831" w:rsidRDefault="008C2831" w:rsidP="008C2831">
            <w:r w:rsidRPr="008C2831">
              <w:t xml:space="preserve">If return of spontaneous circulation </w:t>
            </w:r>
            <w:r w:rsidRPr="001F6696">
              <w:sym w:font="Wingdings" w:char="F0E8"/>
            </w:r>
            <w:r w:rsidRPr="008C2831">
              <w:t xml:space="preserve"> </w:t>
            </w:r>
            <w:r w:rsidRPr="008C2831">
              <w:rPr>
                <w:rStyle w:val="Externaldocumentreference"/>
              </w:rPr>
              <w:t xml:space="preserve">2-1 </w:t>
            </w:r>
            <w:r w:rsidR="001C3032">
              <w:rPr>
                <w:rStyle w:val="Externaldocumentreference"/>
              </w:rPr>
              <w:t>Key basic plan</w:t>
            </w:r>
          </w:p>
        </w:tc>
      </w:tr>
    </w:tbl>
    <w:p w14:paraId="5B1704B6" w14:textId="77777777" w:rsidR="001F6696" w:rsidRPr="004D07F4" w:rsidRDefault="001F6696" w:rsidP="004D07F4"/>
    <w:tbl>
      <w:tblPr>
        <w:tblStyle w:val="TableGrid"/>
        <w:tblW w:w="0" w:type="auto"/>
        <w:tblBorders>
          <w:top w:val="single" w:sz="24" w:space="0" w:color="752764"/>
          <w:left w:val="single" w:sz="24" w:space="0" w:color="752764"/>
          <w:bottom w:val="single" w:sz="24" w:space="0" w:color="752764"/>
          <w:right w:val="single" w:sz="24" w:space="0" w:color="752764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1F6696" w:rsidRPr="00594881" w14:paraId="6DBB0049" w14:textId="77777777" w:rsidTr="0032216F">
        <w:tc>
          <w:tcPr>
            <w:tcW w:w="7154" w:type="dxa"/>
            <w:tcBorders>
              <w:top w:val="nil"/>
              <w:bottom w:val="nil"/>
            </w:tcBorders>
            <w:shd w:val="clear" w:color="auto" w:fill="752764"/>
          </w:tcPr>
          <w:p w14:paraId="1D1C9CE0" w14:textId="77777777" w:rsidR="001F6696" w:rsidRPr="00594881" w:rsidRDefault="001F6696" w:rsidP="004D07F4">
            <w:pPr>
              <w:pStyle w:val="boxheaderwhite"/>
            </w:pPr>
            <w:r w:rsidRPr="00594881">
              <w:t xml:space="preserve">BOX </w:t>
            </w:r>
            <w:r>
              <w:t>C</w:t>
            </w:r>
            <w:r w:rsidRPr="00594881">
              <w:t>:</w:t>
            </w:r>
            <w:r>
              <w:t xml:space="preserve"> </w:t>
            </w:r>
            <w:r w:rsidRPr="00D64E8C">
              <w:t>o</w:t>
            </w:r>
            <w:r>
              <w:t>t</w:t>
            </w:r>
            <w:r w:rsidRPr="00D64E8C">
              <w:t>her reference information</w:t>
            </w:r>
          </w:p>
        </w:tc>
      </w:tr>
      <w:tr w:rsidR="001F6696" w:rsidRPr="00594881" w14:paraId="32BBCF84" w14:textId="77777777" w:rsidTr="0032216F">
        <w:tc>
          <w:tcPr>
            <w:tcW w:w="7154" w:type="dxa"/>
            <w:tcBorders>
              <w:top w:val="nil"/>
            </w:tcBorders>
          </w:tcPr>
          <w:p w14:paraId="2B6B295B" w14:textId="77777777" w:rsidR="008C2831" w:rsidRPr="008C2831" w:rsidRDefault="008C2831" w:rsidP="008C2831">
            <w:pPr>
              <w:rPr>
                <w:b/>
                <w:bCs/>
              </w:rPr>
            </w:pPr>
            <w:r w:rsidRPr="008C2831">
              <w:rPr>
                <w:b/>
                <w:bCs/>
              </w:rPr>
              <w:t>During resuscitation:</w:t>
            </w:r>
          </w:p>
          <w:p w14:paraId="491E4C65" w14:textId="77777777" w:rsidR="008C2831" w:rsidRPr="008C2831" w:rsidRDefault="008C2831" w:rsidP="008C2831">
            <w:pPr>
              <w:pStyle w:val="ListParagraph"/>
              <w:ind w:left="227"/>
            </w:pPr>
            <w:r w:rsidRPr="008C2831">
              <w:t>If you are by yourself, leave the patient to get help and collect the resuscitation equipment then return to the patient as quickly as possible to begin CPR</w:t>
            </w:r>
          </w:p>
          <w:p w14:paraId="2A658B58" w14:textId="77777777" w:rsidR="008C2831" w:rsidRPr="008C2831" w:rsidRDefault="008C2831" w:rsidP="00A20F1B">
            <w:pPr>
              <w:pStyle w:val="Boxbulletlist1"/>
            </w:pPr>
            <w:r w:rsidRPr="008C2831">
              <w:t xml:space="preserve">Correct CPR technique: </w:t>
            </w:r>
          </w:p>
          <w:p w14:paraId="149F81D8" w14:textId="77777777" w:rsidR="008C2831" w:rsidRPr="008C2831" w:rsidRDefault="008C2831" w:rsidP="00A20F1B">
            <w:pPr>
              <w:pStyle w:val="Boxbulletlist2"/>
            </w:pPr>
            <w:r w:rsidRPr="008C2831">
              <w:t xml:space="preserve">Place the heel of one hand in the centre of the chest with the other hand on top and interlock your fingers </w:t>
            </w:r>
          </w:p>
          <w:p w14:paraId="4644EAE6" w14:textId="77777777" w:rsidR="008C2831" w:rsidRPr="008C2831" w:rsidRDefault="008C2831" w:rsidP="008C2831">
            <w:pPr>
              <w:pStyle w:val="ListParagraph"/>
            </w:pPr>
            <w:r w:rsidRPr="008C2831">
              <w:t xml:space="preserve">Keep arms straight and position shoulders vertically over patient </w:t>
            </w:r>
          </w:p>
          <w:p w14:paraId="5CF45291" w14:textId="77777777" w:rsidR="008C2831" w:rsidRPr="008C2831" w:rsidRDefault="008C2831" w:rsidP="008C2831">
            <w:pPr>
              <w:pStyle w:val="ListParagraph"/>
            </w:pPr>
            <w:r w:rsidRPr="008C2831">
              <w:t xml:space="preserve">Compress to 5–6cm allowing the chest to recoil afterwards </w:t>
            </w:r>
          </w:p>
          <w:p w14:paraId="24107CCA" w14:textId="77777777" w:rsidR="008C2831" w:rsidRPr="008C2831" w:rsidRDefault="008C2831" w:rsidP="008C2831">
            <w:pPr>
              <w:pStyle w:val="ListParagraph"/>
            </w:pPr>
            <w:r w:rsidRPr="008C2831">
              <w:t xml:space="preserve">Repeat at a rate of 100–120 per min </w:t>
            </w:r>
          </w:p>
          <w:p w14:paraId="27900B61" w14:textId="77777777" w:rsidR="008C2831" w:rsidRPr="008C2831" w:rsidRDefault="008C2831" w:rsidP="008C2831">
            <w:pPr>
              <w:pStyle w:val="ListParagraph"/>
            </w:pPr>
            <w:r w:rsidRPr="008C2831">
              <w:t>Change CPR providers every 2 minutes</w:t>
            </w:r>
          </w:p>
          <w:p w14:paraId="5C115257" w14:textId="2B70D264" w:rsidR="008C2831" w:rsidRPr="008C2831" w:rsidRDefault="008C2831" w:rsidP="008C2831">
            <w:pPr>
              <w:pStyle w:val="ListParagraph"/>
            </w:pPr>
            <w:r w:rsidRPr="008C2831">
              <w:t xml:space="preserve">If patient is pregnant then </w:t>
            </w:r>
            <w:r w:rsidR="00A843FB" w:rsidRPr="00A843FB">
              <w:t>manually and gently displace the uterus to the patient's left</w:t>
            </w:r>
          </w:p>
          <w:p w14:paraId="1F90C619" w14:textId="77777777" w:rsidR="008C2831" w:rsidRPr="008C2831" w:rsidRDefault="008C2831" w:rsidP="008C2831">
            <w:pPr>
              <w:pStyle w:val="ListParagraph"/>
            </w:pPr>
            <w:r w:rsidRPr="008C2831">
              <w:t>If trained to do so, give two breaths after every 30 compressions</w:t>
            </w:r>
          </w:p>
          <w:p w14:paraId="100C758A" w14:textId="77777777" w:rsidR="008C2831" w:rsidRPr="008C2831" w:rsidRDefault="008C2831" w:rsidP="008C2831">
            <w:pPr>
              <w:pStyle w:val="ListParagraph"/>
            </w:pPr>
            <w:r w:rsidRPr="008C2831">
              <w:t>Airway management is often the most difficult task so give this to the most experienced person available</w:t>
            </w:r>
          </w:p>
          <w:p w14:paraId="4905FB69" w14:textId="77777777" w:rsidR="008C2831" w:rsidRPr="008C2831" w:rsidRDefault="008C2831" w:rsidP="008C2831">
            <w:pPr>
              <w:pStyle w:val="ListParagraph"/>
            </w:pPr>
            <w:r w:rsidRPr="008C2831">
              <w:t>Attach any airway device (e.g. bag and mask) to oxygen at 15L/min</w:t>
            </w:r>
          </w:p>
          <w:p w14:paraId="058AC18A" w14:textId="77777777" w:rsidR="008C2831" w:rsidRPr="008C2831" w:rsidRDefault="008C2831" w:rsidP="008C2831">
            <w:pPr>
              <w:pStyle w:val="ListParagraph"/>
            </w:pPr>
            <w:r w:rsidRPr="008C2831">
              <w:t>Check oxygen cylinder contents regularly</w:t>
            </w:r>
          </w:p>
          <w:p w14:paraId="372F8F2B" w14:textId="77777777" w:rsidR="008C2831" w:rsidRPr="008C2831" w:rsidRDefault="008C2831" w:rsidP="008C2831">
            <w:pPr>
              <w:pStyle w:val="ListParagraph"/>
            </w:pPr>
            <w:r w:rsidRPr="008C2831">
              <w:t xml:space="preserve">If you are unable or unwilling to give breaths then give continuous chest compressions </w:t>
            </w:r>
          </w:p>
          <w:p w14:paraId="36943BC3" w14:textId="6BD10C29" w:rsidR="008C2831" w:rsidRDefault="008C2831" w:rsidP="008C2831">
            <w:pPr>
              <w:pStyle w:val="ListParagraph"/>
              <w:ind w:left="227"/>
            </w:pPr>
            <w:r w:rsidRPr="008C2831">
              <w:t>Do not stop resuscitation unless the patient shows clear signs of life</w:t>
            </w:r>
          </w:p>
          <w:p w14:paraId="557E6F4A" w14:textId="77777777" w:rsidR="008C2831" w:rsidRPr="008C2831" w:rsidRDefault="008C2831" w:rsidP="008C2831">
            <w:pPr>
              <w:pStyle w:val="ListParagraph"/>
              <w:numPr>
                <w:ilvl w:val="0"/>
                <w:numId w:val="0"/>
              </w:numPr>
              <w:ind w:left="227"/>
            </w:pPr>
          </w:p>
          <w:p w14:paraId="6FC58B31" w14:textId="77777777" w:rsidR="008C2831" w:rsidRPr="008C2831" w:rsidRDefault="008C2831" w:rsidP="008C2831">
            <w:pPr>
              <w:rPr>
                <w:b/>
                <w:bCs/>
              </w:rPr>
            </w:pPr>
            <w:r w:rsidRPr="008C2831">
              <w:rPr>
                <w:b/>
                <w:bCs/>
              </w:rPr>
              <w:t>After resuscitation:</w:t>
            </w:r>
          </w:p>
          <w:p w14:paraId="0879D176" w14:textId="77777777" w:rsidR="008C2831" w:rsidRPr="008C2831" w:rsidRDefault="008C2831" w:rsidP="008C2831">
            <w:pPr>
              <w:pStyle w:val="ListParagraph"/>
              <w:ind w:left="227"/>
            </w:pPr>
            <w:r w:rsidRPr="008C2831">
              <w:t>Call the patient’s family</w:t>
            </w:r>
          </w:p>
          <w:p w14:paraId="44655CAE" w14:textId="77777777" w:rsidR="008C2831" w:rsidRPr="008C2831" w:rsidRDefault="008C2831" w:rsidP="008C2831">
            <w:pPr>
              <w:pStyle w:val="ListParagraph"/>
              <w:ind w:left="227"/>
            </w:pPr>
            <w:r w:rsidRPr="008C2831">
              <w:t>Check to see if any colleagues need help</w:t>
            </w:r>
          </w:p>
          <w:p w14:paraId="3A06D23A" w14:textId="7FA15D9E" w:rsidR="001F6696" w:rsidRPr="00594881" w:rsidRDefault="008C2831" w:rsidP="008C2831">
            <w:pPr>
              <w:pStyle w:val="ListParagraph"/>
              <w:ind w:left="227"/>
            </w:pPr>
            <w:r w:rsidRPr="008C2831">
              <w:t>Consider arranging a debriefing session</w:t>
            </w:r>
          </w:p>
        </w:tc>
      </w:tr>
    </w:tbl>
    <w:p w14:paraId="6A14C9A0" w14:textId="77777777" w:rsidR="001F6696" w:rsidRPr="00594881" w:rsidRDefault="001F6696" w:rsidP="001F6696">
      <w:pPr>
        <w:rPr>
          <w:rStyle w:val="SPACER"/>
        </w:rPr>
      </w:pPr>
    </w:p>
    <w:p w14:paraId="69ADC0F5" w14:textId="643954B4" w:rsidR="001F6696" w:rsidRDefault="001F6696" w:rsidP="008C2831">
      <w:pPr>
        <w:spacing w:line="240" w:lineRule="auto"/>
        <w:sectPr w:rsidR="001F6696" w:rsidSect="000146D5">
          <w:type w:val="continuous"/>
          <w:pgSz w:w="16838" w:h="11906" w:orient="landscape"/>
          <w:pgMar w:top="567" w:right="851" w:bottom="567" w:left="851" w:header="709" w:footer="0" w:gutter="0"/>
          <w:cols w:num="2" w:space="708"/>
          <w:docGrid w:linePitch="360"/>
        </w:sectPr>
      </w:pPr>
    </w:p>
    <w:p w14:paraId="6D408032" w14:textId="77777777" w:rsidR="00362CA6" w:rsidRPr="001F6696" w:rsidRDefault="00362CA6" w:rsidP="001F6696"/>
    <w:sectPr w:rsidR="00362CA6" w:rsidRPr="001F6696" w:rsidSect="000146D5">
      <w:type w:val="continuous"/>
      <w:pgSz w:w="16838" w:h="11906" w:orient="landscape"/>
      <w:pgMar w:top="567" w:right="851" w:bottom="567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D159" w14:textId="77777777" w:rsidR="005660EB" w:rsidRDefault="005660EB" w:rsidP="00F63D9B">
      <w:pPr>
        <w:spacing w:line="240" w:lineRule="auto"/>
      </w:pPr>
      <w:r>
        <w:separator/>
      </w:r>
    </w:p>
  </w:endnote>
  <w:endnote w:type="continuationSeparator" w:id="0">
    <w:p w14:paraId="2E5DA501" w14:textId="77777777" w:rsidR="005660EB" w:rsidRDefault="005660EB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2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619"/>
      <w:gridCol w:w="3507"/>
    </w:tblGrid>
    <w:tr w:rsidR="00E26471" w14:paraId="4FFFAF39" w14:textId="77777777" w:rsidTr="0025440D">
      <w:tc>
        <w:tcPr>
          <w:tcW w:w="11619" w:type="dxa"/>
        </w:tcPr>
        <w:p w14:paraId="47FA45D2" w14:textId="77777777" w:rsidR="00E26471" w:rsidRDefault="00E26471" w:rsidP="00E26471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67555736" w14:textId="5CEEFE64" w:rsidR="00E26471" w:rsidRDefault="00E26471" w:rsidP="00E26471">
          <w:pPr>
            <w:jc w:val="right"/>
            <w:rPr>
              <w:b/>
              <w:color w:val="BFBFBF"/>
              <w:sz w:val="24"/>
            </w:rPr>
          </w:pPr>
          <w:r>
            <w:rPr>
              <w:b/>
              <w:color w:val="BFBFBF"/>
              <w:sz w:val="24"/>
            </w:rPr>
            <w:t>3-2</w:t>
          </w:r>
        </w:p>
      </w:tc>
    </w:tr>
  </w:tbl>
  <w:p w14:paraId="48774A04" w14:textId="77777777" w:rsidR="00E26471" w:rsidRDefault="00E26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0416" w14:textId="77777777" w:rsidR="005660EB" w:rsidRDefault="005660EB" w:rsidP="00F63D9B">
      <w:pPr>
        <w:spacing w:line="240" w:lineRule="auto"/>
      </w:pPr>
      <w:r>
        <w:separator/>
      </w:r>
    </w:p>
  </w:footnote>
  <w:footnote w:type="continuationSeparator" w:id="0">
    <w:p w14:paraId="33719FD1" w14:textId="77777777" w:rsidR="005660EB" w:rsidRDefault="005660EB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AB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4D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45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8C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E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57FAD"/>
    <w:multiLevelType w:val="multilevel"/>
    <w:tmpl w:val="4FE2E792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C0A4E"/>
    <w:multiLevelType w:val="hybridMultilevel"/>
    <w:tmpl w:val="E7B23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21385"/>
    <w:multiLevelType w:val="multilevel"/>
    <w:tmpl w:val="A59E24FE"/>
    <w:styleLink w:val="CurrentList2"/>
    <w:lvl w:ilvl="0">
      <w:start w:val="1"/>
      <w:numFmt w:val="bullet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5320C0B"/>
    <w:multiLevelType w:val="hybridMultilevel"/>
    <w:tmpl w:val="6B32B6B4"/>
    <w:lvl w:ilvl="0" w:tplc="08003006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86E11"/>
    <w:multiLevelType w:val="hybridMultilevel"/>
    <w:tmpl w:val="6DE20868"/>
    <w:lvl w:ilvl="0" w:tplc="E63045A4">
      <w:start w:val="1"/>
      <w:numFmt w:val="bullet"/>
      <w:pStyle w:val="ListParagraph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75511"/>
    <w:multiLevelType w:val="multilevel"/>
    <w:tmpl w:val="A59E24FE"/>
    <w:styleLink w:val="CurrentList3"/>
    <w:lvl w:ilvl="0">
      <w:start w:val="1"/>
      <w:numFmt w:val="bullet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50E82CF2"/>
    <w:multiLevelType w:val="hybridMultilevel"/>
    <w:tmpl w:val="E932D2E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1247E"/>
    <w:multiLevelType w:val="hybridMultilevel"/>
    <w:tmpl w:val="5BCE75F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51C96"/>
    <w:multiLevelType w:val="hybridMultilevel"/>
    <w:tmpl w:val="9712122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34C66"/>
    <w:multiLevelType w:val="hybridMultilevel"/>
    <w:tmpl w:val="79EA71F2"/>
    <w:lvl w:ilvl="0" w:tplc="2842EC1A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151DE"/>
    <w:multiLevelType w:val="hybridMultilevel"/>
    <w:tmpl w:val="BAB0689A"/>
    <w:lvl w:ilvl="0" w:tplc="1B9C7FA4">
      <w:start w:val="1"/>
      <w:numFmt w:val="decimal"/>
      <w:pStyle w:val="Heading3"/>
      <w:lvlText w:val="%1."/>
      <w:lvlJc w:val="left"/>
      <w:pPr>
        <w:ind w:left="369" w:hanging="369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B4775"/>
    <w:multiLevelType w:val="multilevel"/>
    <w:tmpl w:val="A59E24FE"/>
    <w:styleLink w:val="CurrentList1"/>
    <w:lvl w:ilvl="0">
      <w:start w:val="1"/>
      <w:numFmt w:val="bullet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669088">
    <w:abstractNumId w:val="11"/>
  </w:num>
  <w:num w:numId="2" w16cid:durableId="1248153701">
    <w:abstractNumId w:val="18"/>
  </w:num>
  <w:num w:numId="3" w16cid:durableId="65343225">
    <w:abstractNumId w:val="25"/>
  </w:num>
  <w:num w:numId="4" w16cid:durableId="1059594549">
    <w:abstractNumId w:val="30"/>
  </w:num>
  <w:num w:numId="5" w16cid:durableId="335883685">
    <w:abstractNumId w:val="0"/>
  </w:num>
  <w:num w:numId="6" w16cid:durableId="153495559">
    <w:abstractNumId w:val="1"/>
  </w:num>
  <w:num w:numId="7" w16cid:durableId="1883597205">
    <w:abstractNumId w:val="2"/>
  </w:num>
  <w:num w:numId="8" w16cid:durableId="317996980">
    <w:abstractNumId w:val="3"/>
  </w:num>
  <w:num w:numId="9" w16cid:durableId="1303387259">
    <w:abstractNumId w:val="8"/>
  </w:num>
  <w:num w:numId="10" w16cid:durableId="1293369640">
    <w:abstractNumId w:val="4"/>
  </w:num>
  <w:num w:numId="11" w16cid:durableId="1297641007">
    <w:abstractNumId w:val="5"/>
  </w:num>
  <w:num w:numId="12" w16cid:durableId="1021470635">
    <w:abstractNumId w:val="6"/>
  </w:num>
  <w:num w:numId="13" w16cid:durableId="368799883">
    <w:abstractNumId w:val="7"/>
  </w:num>
  <w:num w:numId="14" w16cid:durableId="96950642">
    <w:abstractNumId w:val="9"/>
  </w:num>
  <w:num w:numId="15" w16cid:durableId="1257402537">
    <w:abstractNumId w:val="31"/>
  </w:num>
  <w:num w:numId="16" w16cid:durableId="10955124">
    <w:abstractNumId w:val="24"/>
  </w:num>
  <w:num w:numId="17" w16cid:durableId="1095520896">
    <w:abstractNumId w:val="13"/>
  </w:num>
  <w:num w:numId="18" w16cid:durableId="900364140">
    <w:abstractNumId w:val="32"/>
  </w:num>
  <w:num w:numId="19" w16cid:durableId="1465660180">
    <w:abstractNumId w:val="29"/>
  </w:num>
  <w:num w:numId="20" w16cid:durableId="642582631">
    <w:abstractNumId w:val="14"/>
  </w:num>
  <w:num w:numId="21" w16cid:durableId="1870802673">
    <w:abstractNumId w:val="19"/>
  </w:num>
  <w:num w:numId="22" w16cid:durableId="1046565522">
    <w:abstractNumId w:val="17"/>
  </w:num>
  <w:num w:numId="23" w16cid:durableId="904880484">
    <w:abstractNumId w:val="27"/>
  </w:num>
  <w:num w:numId="24" w16cid:durableId="337466349">
    <w:abstractNumId w:val="12"/>
  </w:num>
  <w:num w:numId="25" w16cid:durableId="1860464635">
    <w:abstractNumId w:val="23"/>
  </w:num>
  <w:num w:numId="26" w16cid:durableId="843132605">
    <w:abstractNumId w:val="22"/>
  </w:num>
  <w:num w:numId="27" w16cid:durableId="384959385">
    <w:abstractNumId w:val="21"/>
  </w:num>
  <w:num w:numId="28" w16cid:durableId="400177224">
    <w:abstractNumId w:val="28"/>
  </w:num>
  <w:num w:numId="29" w16cid:durableId="698507212">
    <w:abstractNumId w:val="26"/>
  </w:num>
  <w:num w:numId="30" w16cid:durableId="142704403">
    <w:abstractNumId w:val="15"/>
  </w:num>
  <w:num w:numId="31" w16cid:durableId="1695033047">
    <w:abstractNumId w:val="16"/>
  </w:num>
  <w:num w:numId="32" w16cid:durableId="1082681723">
    <w:abstractNumId w:val="20"/>
  </w:num>
  <w:num w:numId="33" w16cid:durableId="1428622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146D5"/>
    <w:rsid w:val="00054DF2"/>
    <w:rsid w:val="00056ADA"/>
    <w:rsid w:val="00075981"/>
    <w:rsid w:val="000939F9"/>
    <w:rsid w:val="000C3DC9"/>
    <w:rsid w:val="000E33FB"/>
    <w:rsid w:val="00190124"/>
    <w:rsid w:val="0019025E"/>
    <w:rsid w:val="0019042D"/>
    <w:rsid w:val="001B46F3"/>
    <w:rsid w:val="001B6609"/>
    <w:rsid w:val="001C3032"/>
    <w:rsid w:val="001D006F"/>
    <w:rsid w:val="001F3F51"/>
    <w:rsid w:val="001F6696"/>
    <w:rsid w:val="00211B32"/>
    <w:rsid w:val="0022564D"/>
    <w:rsid w:val="0027764C"/>
    <w:rsid w:val="002A76E1"/>
    <w:rsid w:val="002B094F"/>
    <w:rsid w:val="002C17F6"/>
    <w:rsid w:val="002D68F9"/>
    <w:rsid w:val="00305EA3"/>
    <w:rsid w:val="0032216F"/>
    <w:rsid w:val="00342562"/>
    <w:rsid w:val="00344304"/>
    <w:rsid w:val="00344EC4"/>
    <w:rsid w:val="00350911"/>
    <w:rsid w:val="00362CA6"/>
    <w:rsid w:val="003A26AB"/>
    <w:rsid w:val="003B51D9"/>
    <w:rsid w:val="003C3F61"/>
    <w:rsid w:val="003D12F9"/>
    <w:rsid w:val="00406A43"/>
    <w:rsid w:val="00417855"/>
    <w:rsid w:val="00440F75"/>
    <w:rsid w:val="00454E32"/>
    <w:rsid w:val="00492BB0"/>
    <w:rsid w:val="004D07F4"/>
    <w:rsid w:val="004D45A2"/>
    <w:rsid w:val="004D61E5"/>
    <w:rsid w:val="005046A2"/>
    <w:rsid w:val="00526E54"/>
    <w:rsid w:val="00564850"/>
    <w:rsid w:val="005660EB"/>
    <w:rsid w:val="0057047A"/>
    <w:rsid w:val="005712A1"/>
    <w:rsid w:val="005833E1"/>
    <w:rsid w:val="00592E39"/>
    <w:rsid w:val="00594881"/>
    <w:rsid w:val="00594E76"/>
    <w:rsid w:val="005B37B9"/>
    <w:rsid w:val="006671E6"/>
    <w:rsid w:val="006B6FF7"/>
    <w:rsid w:val="00740FBD"/>
    <w:rsid w:val="00760991"/>
    <w:rsid w:val="00782101"/>
    <w:rsid w:val="007966B1"/>
    <w:rsid w:val="007C6DE8"/>
    <w:rsid w:val="007E5382"/>
    <w:rsid w:val="00806B58"/>
    <w:rsid w:val="00813630"/>
    <w:rsid w:val="00865A3F"/>
    <w:rsid w:val="008B2774"/>
    <w:rsid w:val="008B4108"/>
    <w:rsid w:val="008C2831"/>
    <w:rsid w:val="008C373A"/>
    <w:rsid w:val="008E2D1D"/>
    <w:rsid w:val="00900E40"/>
    <w:rsid w:val="00901DC8"/>
    <w:rsid w:val="00934663"/>
    <w:rsid w:val="00935A58"/>
    <w:rsid w:val="00963997"/>
    <w:rsid w:val="009D341F"/>
    <w:rsid w:val="00A20397"/>
    <w:rsid w:val="00A20F1B"/>
    <w:rsid w:val="00A338C6"/>
    <w:rsid w:val="00A5416A"/>
    <w:rsid w:val="00A61F0D"/>
    <w:rsid w:val="00A75402"/>
    <w:rsid w:val="00A80CCB"/>
    <w:rsid w:val="00A843FB"/>
    <w:rsid w:val="00AA3C61"/>
    <w:rsid w:val="00AE047E"/>
    <w:rsid w:val="00B52FD0"/>
    <w:rsid w:val="00B65513"/>
    <w:rsid w:val="00BA3AD8"/>
    <w:rsid w:val="00BC31AC"/>
    <w:rsid w:val="00BE1681"/>
    <w:rsid w:val="00C0229D"/>
    <w:rsid w:val="00C04AA1"/>
    <w:rsid w:val="00C072C0"/>
    <w:rsid w:val="00C441E2"/>
    <w:rsid w:val="00C44363"/>
    <w:rsid w:val="00C53583"/>
    <w:rsid w:val="00C769E7"/>
    <w:rsid w:val="00C920D4"/>
    <w:rsid w:val="00C97542"/>
    <w:rsid w:val="00CD29AD"/>
    <w:rsid w:val="00CD467B"/>
    <w:rsid w:val="00CF5C5A"/>
    <w:rsid w:val="00CF7456"/>
    <w:rsid w:val="00D15B0C"/>
    <w:rsid w:val="00D41CC2"/>
    <w:rsid w:val="00D62D1F"/>
    <w:rsid w:val="00D6630A"/>
    <w:rsid w:val="00D71127"/>
    <w:rsid w:val="00DC0B9A"/>
    <w:rsid w:val="00DD1BE3"/>
    <w:rsid w:val="00DE16B0"/>
    <w:rsid w:val="00E26471"/>
    <w:rsid w:val="00E41D51"/>
    <w:rsid w:val="00EE1A28"/>
    <w:rsid w:val="00F357DF"/>
    <w:rsid w:val="00F63D9B"/>
    <w:rsid w:val="00F66032"/>
    <w:rsid w:val="00F7761A"/>
    <w:rsid w:val="00FC5916"/>
    <w:rsid w:val="00FE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7F4"/>
    <w:pPr>
      <w:spacing w:line="300" w:lineRule="auto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80CCB"/>
    <w:pPr>
      <w:numPr>
        <w:numId w:val="23"/>
      </w:num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16F"/>
    <w:pPr>
      <w:numPr>
        <w:numId w:val="2"/>
      </w:numPr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D07F4"/>
    <w:rPr>
      <w:rFonts w:eastAsiaTheme="minorEastAsia" w:cs="Times New Roman (Body CS)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4D07F4"/>
    <w:rPr>
      <w:b/>
      <w:bCs/>
      <w:sz w:val="44"/>
      <w:szCs w:val="40"/>
    </w:rPr>
  </w:style>
  <w:style w:type="paragraph" w:customStyle="1" w:styleId="Introparagraph">
    <w:name w:val="Intro paragraph"/>
    <w:basedOn w:val="Normal"/>
    <w:qFormat/>
    <w:rsid w:val="004D07F4"/>
    <w:pPr>
      <w:spacing w:before="120" w:after="120" w:line="240" w:lineRule="auto"/>
      <w:ind w:right="3226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4D07F4"/>
    <w:rPr>
      <w:rFonts w:eastAsiaTheme="minorEastAsia" w:cs="Times New Roman (Body CS)"/>
      <w:b/>
      <w:bCs/>
      <w:sz w:val="44"/>
      <w:szCs w:val="40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A20F1B"/>
    <w:pPr>
      <w:numPr>
        <w:numId w:val="29"/>
      </w:numPr>
    </w:pPr>
  </w:style>
  <w:style w:type="paragraph" w:customStyle="1" w:styleId="Boxbulletlist2">
    <w:name w:val="Box bullet list 2"/>
    <w:basedOn w:val="ListParagraph"/>
    <w:qFormat/>
    <w:rsid w:val="00A20F1B"/>
    <w:pPr>
      <w:numPr>
        <w:numId w:val="3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E1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4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485"/>
    <w:rPr>
      <w:rFonts w:eastAsiaTheme="minorEastAsia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485"/>
    <w:rPr>
      <w:rFonts w:eastAsiaTheme="minorEastAsia" w:cs="Times New Roman (Body CS)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2C0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2C0"/>
    <w:rPr>
      <w:rFonts w:ascii="Times New Roman" w:eastAsiaTheme="minorEastAsia" w:hAnsi="Times New Roman" w:cs="Times New Roman"/>
      <w:sz w:val="18"/>
      <w:szCs w:val="18"/>
    </w:rPr>
  </w:style>
  <w:style w:type="numbering" w:customStyle="1" w:styleId="CurrentList1">
    <w:name w:val="Current List1"/>
    <w:uiPriority w:val="99"/>
    <w:rsid w:val="0032216F"/>
    <w:pPr>
      <w:numPr>
        <w:numId w:val="28"/>
      </w:numPr>
    </w:pPr>
  </w:style>
  <w:style w:type="numbering" w:customStyle="1" w:styleId="CurrentList2">
    <w:name w:val="Current List2"/>
    <w:uiPriority w:val="99"/>
    <w:rsid w:val="0032216F"/>
    <w:pPr>
      <w:numPr>
        <w:numId w:val="30"/>
      </w:numPr>
    </w:pPr>
  </w:style>
  <w:style w:type="numbering" w:customStyle="1" w:styleId="CurrentList3">
    <w:name w:val="Current List3"/>
    <w:uiPriority w:val="99"/>
    <w:rsid w:val="0032216F"/>
    <w:pPr>
      <w:numPr>
        <w:numId w:val="32"/>
      </w:numPr>
    </w:pPr>
  </w:style>
  <w:style w:type="paragraph" w:customStyle="1" w:styleId="Sectionreference">
    <w:name w:val="Section reference"/>
    <w:basedOn w:val="Normal"/>
    <w:qFormat/>
    <w:rsid w:val="004D07F4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  <w:style w:type="paragraph" w:customStyle="1" w:styleId="adult">
    <w:name w:val="adult"/>
    <w:basedOn w:val="Title"/>
    <w:qFormat/>
    <w:rsid w:val="004D07F4"/>
    <w:pPr>
      <w:jc w:val="center"/>
    </w:pPr>
    <w:rPr>
      <w:rFonts w:ascii="Calibri" w:hAnsi="Calibri"/>
      <w:b w:val="0"/>
      <w:bCs w:val="0"/>
      <w:color w:val="1F3864" w:themeColor="accent1" w:themeShade="80"/>
      <w:sz w:val="36"/>
      <w:szCs w:val="36"/>
      <w:lang w:eastAsia="en-GB"/>
    </w:rPr>
  </w:style>
  <w:style w:type="numbering" w:customStyle="1" w:styleId="CurrentList4">
    <w:name w:val="Current List4"/>
    <w:uiPriority w:val="99"/>
    <w:rsid w:val="00A80CCB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Helen Higham</cp:lastModifiedBy>
  <cp:revision>12</cp:revision>
  <dcterms:created xsi:type="dcterms:W3CDTF">2023-11-02T16:04:00Z</dcterms:created>
  <dcterms:modified xsi:type="dcterms:W3CDTF">2025-11-27T08:17:00Z</dcterms:modified>
</cp:coreProperties>
</file>